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15197" w:type="dxa"/>
        <w:tblInd w:w="-34" w:type="dxa"/>
        <w:tblLayout w:type="fixed"/>
        <w:tblLook w:val="04A0" w:firstRow="1" w:lastRow="0" w:firstColumn="1" w:lastColumn="0" w:noHBand="0" w:noVBand="1"/>
      </w:tblPr>
      <w:tblGrid>
        <w:gridCol w:w="1276"/>
        <w:gridCol w:w="142"/>
        <w:gridCol w:w="3616"/>
        <w:gridCol w:w="1091"/>
        <w:gridCol w:w="992"/>
        <w:gridCol w:w="1417"/>
        <w:gridCol w:w="1416"/>
        <w:gridCol w:w="5247"/>
      </w:tblGrid>
      <w:tr w:rsidR="00937143" w:rsidRPr="00924563" w:rsidTr="008779F6">
        <w:tc>
          <w:tcPr>
            <w:tcW w:w="1418" w:type="dxa"/>
            <w:gridSpan w:val="2"/>
          </w:tcPr>
          <w:p w:rsidR="00ED3FDE" w:rsidRPr="00924563" w:rsidRDefault="00ED3FDE" w:rsidP="00967A95">
            <w:pPr>
              <w:jc w:val="both"/>
              <w:rPr>
                <w:rFonts w:cs="Arial"/>
                <w:b/>
                <w:sz w:val="18"/>
                <w:szCs w:val="18"/>
                <w:lang w:val="en-GB"/>
              </w:rPr>
            </w:pPr>
            <w:bookmarkStart w:id="0" w:name="_GoBack"/>
            <w:bookmarkEnd w:id="0"/>
          </w:p>
        </w:tc>
        <w:tc>
          <w:tcPr>
            <w:tcW w:w="8532" w:type="dxa"/>
            <w:gridSpan w:val="5"/>
          </w:tcPr>
          <w:p w:rsidR="00ED3FDE" w:rsidRPr="00924563" w:rsidRDefault="00ED3FDE" w:rsidP="009B422F">
            <w:pPr>
              <w:pStyle w:val="Listeafsnit"/>
              <w:ind w:left="0"/>
              <w:rPr>
                <w:rFonts w:ascii="Arial" w:hAnsi="Arial" w:cs="Arial"/>
                <w:b/>
                <w:sz w:val="18"/>
                <w:szCs w:val="18"/>
                <w:lang w:val="en-GB"/>
              </w:rPr>
            </w:pPr>
          </w:p>
        </w:tc>
        <w:tc>
          <w:tcPr>
            <w:tcW w:w="5247" w:type="dxa"/>
          </w:tcPr>
          <w:p w:rsidR="00ED3FDE" w:rsidRPr="00924563" w:rsidRDefault="00ED3FDE" w:rsidP="002E2838">
            <w:pPr>
              <w:pStyle w:val="Listeafsnit"/>
              <w:ind w:left="0"/>
              <w:rPr>
                <w:rFonts w:ascii="Arial" w:hAnsi="Arial" w:cs="Arial"/>
                <w:b/>
                <w:sz w:val="18"/>
                <w:szCs w:val="18"/>
                <w:lang w:val="en-GB"/>
              </w:rPr>
            </w:pPr>
          </w:p>
        </w:tc>
      </w:tr>
      <w:tr w:rsidR="000B7091" w:rsidRPr="00D75861" w:rsidTr="008779F6">
        <w:tc>
          <w:tcPr>
            <w:tcW w:w="1418" w:type="dxa"/>
            <w:gridSpan w:val="2"/>
          </w:tcPr>
          <w:p w:rsidR="000B7091" w:rsidRPr="00D75861" w:rsidRDefault="000B7091" w:rsidP="000B7091">
            <w:pPr>
              <w:pStyle w:val="Listeafsnit"/>
              <w:ind w:left="0"/>
              <w:rPr>
                <w:rFonts w:ascii="Arial" w:hAnsi="Arial" w:cs="Arial"/>
                <w:b/>
                <w:sz w:val="20"/>
                <w:szCs w:val="20"/>
                <w:lang w:val="en-GB"/>
              </w:rPr>
            </w:pPr>
            <w:proofErr w:type="spellStart"/>
            <w:r w:rsidRPr="00D75861">
              <w:rPr>
                <w:rFonts w:ascii="Arial" w:hAnsi="Arial" w:cs="Arial"/>
                <w:b/>
                <w:sz w:val="20"/>
                <w:szCs w:val="20"/>
                <w:lang w:val="en-GB"/>
              </w:rPr>
              <w:t>Medlemmer</w:t>
            </w:r>
            <w:proofErr w:type="spellEnd"/>
            <w:r w:rsidRPr="00D75861">
              <w:rPr>
                <w:rFonts w:ascii="Arial" w:hAnsi="Arial" w:cs="Arial"/>
                <w:b/>
                <w:sz w:val="20"/>
                <w:szCs w:val="20"/>
                <w:lang w:val="en-GB"/>
              </w:rPr>
              <w:t xml:space="preserve">: </w:t>
            </w:r>
          </w:p>
        </w:tc>
        <w:tc>
          <w:tcPr>
            <w:tcW w:w="8532" w:type="dxa"/>
            <w:gridSpan w:val="5"/>
          </w:tcPr>
          <w:p w:rsidR="000B7091" w:rsidRPr="00D75861" w:rsidRDefault="000B7091" w:rsidP="000B7091">
            <w:pPr>
              <w:rPr>
                <w:rFonts w:cs="Arial"/>
                <w:szCs w:val="20"/>
                <w:lang w:val="en-US"/>
              </w:rPr>
            </w:pPr>
            <w:r w:rsidRPr="00D75861">
              <w:rPr>
                <w:rFonts w:cs="Arial"/>
                <w:szCs w:val="20"/>
                <w:lang w:val="en-US"/>
              </w:rPr>
              <w:t>Referent: Amra Ibrisevic</w:t>
            </w:r>
          </w:p>
          <w:p w:rsidR="000B7091" w:rsidRPr="00D75861" w:rsidRDefault="000C5AEB" w:rsidP="00821C42">
            <w:pPr>
              <w:pStyle w:val="NormalWeb"/>
              <w:spacing w:before="0" w:beforeAutospacing="0" w:after="0" w:afterAutospacing="0"/>
              <w:rPr>
                <w:rFonts w:ascii="Arial" w:eastAsia="Arial Unicode MS" w:hAnsi="Arial" w:cs="Arial"/>
                <w:bCs/>
                <w:sz w:val="20"/>
                <w:szCs w:val="20"/>
                <w:lang w:val="en-US"/>
              </w:rPr>
            </w:pPr>
            <w:r w:rsidRPr="00D75861">
              <w:rPr>
                <w:rFonts w:ascii="Arial" w:eastAsiaTheme="minorHAnsi" w:hAnsi="Arial" w:cs="Arial"/>
                <w:sz w:val="20"/>
                <w:szCs w:val="20"/>
                <w:lang w:val="en-US" w:eastAsia="en-US"/>
              </w:rPr>
              <w:br/>
            </w:r>
            <w:r w:rsidR="00821C42" w:rsidRPr="00D75861">
              <w:rPr>
                <w:rFonts w:ascii="Arial" w:hAnsi="Arial" w:cs="Arial"/>
                <w:iCs/>
                <w:sz w:val="20"/>
                <w:szCs w:val="20"/>
                <w:lang w:val="en-US"/>
              </w:rPr>
              <w:t xml:space="preserve">Casper </w:t>
            </w:r>
            <w:proofErr w:type="spellStart"/>
            <w:r w:rsidR="00821C42" w:rsidRPr="00D75861">
              <w:rPr>
                <w:rFonts w:ascii="Arial" w:hAnsi="Arial" w:cs="Arial"/>
                <w:iCs/>
                <w:sz w:val="20"/>
                <w:szCs w:val="20"/>
                <w:lang w:val="en-US"/>
              </w:rPr>
              <w:t>Schou</w:t>
            </w:r>
            <w:proofErr w:type="spellEnd"/>
            <w:r w:rsidR="00821C42" w:rsidRPr="00D75861">
              <w:rPr>
                <w:rFonts w:ascii="Arial" w:hAnsi="Arial" w:cs="Arial"/>
                <w:iCs/>
                <w:sz w:val="20"/>
                <w:szCs w:val="20"/>
                <w:lang w:val="en-US"/>
              </w:rPr>
              <w:t xml:space="preserve"> (CS)</w:t>
            </w:r>
          </w:p>
          <w:p w:rsidR="000B7091" w:rsidRPr="00D75861" w:rsidRDefault="000B7091" w:rsidP="000B7091">
            <w:pPr>
              <w:autoSpaceDE w:val="0"/>
              <w:autoSpaceDN w:val="0"/>
              <w:adjustRightInd w:val="0"/>
              <w:rPr>
                <w:rFonts w:cs="Arial"/>
                <w:iCs/>
                <w:szCs w:val="20"/>
              </w:rPr>
            </w:pPr>
            <w:r w:rsidRPr="00D75861">
              <w:rPr>
                <w:rFonts w:cs="Arial"/>
                <w:iCs/>
                <w:szCs w:val="20"/>
              </w:rPr>
              <w:t>Jette Marie Christensen (JMC)</w:t>
            </w:r>
          </w:p>
          <w:p w:rsidR="00821C42" w:rsidRPr="00D75861" w:rsidRDefault="00821C42" w:rsidP="00821C42">
            <w:pPr>
              <w:pStyle w:val="Listeafsnit"/>
              <w:ind w:left="0"/>
              <w:rPr>
                <w:rFonts w:ascii="Arial" w:hAnsi="Arial" w:cs="Arial"/>
                <w:sz w:val="20"/>
                <w:szCs w:val="20"/>
              </w:rPr>
            </w:pPr>
            <w:r w:rsidRPr="00D75861">
              <w:rPr>
                <w:rFonts w:ascii="Arial" w:hAnsi="Arial" w:cs="Arial"/>
                <w:sz w:val="20"/>
                <w:szCs w:val="20"/>
              </w:rPr>
              <w:t>Karina Boller Jensen (KBJ)</w:t>
            </w:r>
          </w:p>
          <w:p w:rsidR="000B7091" w:rsidRPr="00D75861" w:rsidRDefault="00821C42" w:rsidP="000B7091">
            <w:pPr>
              <w:autoSpaceDE w:val="0"/>
              <w:autoSpaceDN w:val="0"/>
              <w:adjustRightInd w:val="0"/>
              <w:rPr>
                <w:rFonts w:cs="Arial"/>
                <w:iCs/>
                <w:szCs w:val="20"/>
              </w:rPr>
            </w:pPr>
            <w:r w:rsidRPr="00D75861">
              <w:rPr>
                <w:rFonts w:cs="Arial"/>
                <w:iCs/>
                <w:szCs w:val="20"/>
              </w:rPr>
              <w:t>Karina Kjeldgaard Ludvigsen (KKL)</w:t>
            </w:r>
          </w:p>
          <w:p w:rsidR="00C77B87" w:rsidRPr="00D75861" w:rsidRDefault="00C77B87" w:rsidP="000B7091">
            <w:pPr>
              <w:autoSpaceDE w:val="0"/>
              <w:autoSpaceDN w:val="0"/>
              <w:adjustRightInd w:val="0"/>
              <w:rPr>
                <w:rFonts w:cs="Arial"/>
                <w:iCs/>
                <w:szCs w:val="20"/>
              </w:rPr>
            </w:pPr>
            <w:r w:rsidRPr="00D75861">
              <w:rPr>
                <w:rFonts w:cs="Arial"/>
                <w:szCs w:val="20"/>
                <w:lang w:eastAsia="da-DK"/>
              </w:rPr>
              <w:t>Peter Fojan (PF)</w:t>
            </w:r>
          </w:p>
          <w:p w:rsidR="000C5AEB" w:rsidRPr="00D75861" w:rsidRDefault="000C5AEB" w:rsidP="000C5AEB">
            <w:pPr>
              <w:rPr>
                <w:rFonts w:cs="Arial"/>
                <w:szCs w:val="20"/>
              </w:rPr>
            </w:pPr>
            <w:r w:rsidRPr="00D75861">
              <w:rPr>
                <w:rFonts w:cs="Arial"/>
                <w:szCs w:val="20"/>
              </w:rPr>
              <w:t>Kjeld Pedersen (KP)</w:t>
            </w:r>
          </w:p>
          <w:p w:rsidR="000B7091" w:rsidRPr="00D75861" w:rsidRDefault="000B7091" w:rsidP="000B7091">
            <w:pPr>
              <w:pStyle w:val="Listeafsnit"/>
              <w:ind w:left="0"/>
              <w:rPr>
                <w:rFonts w:ascii="Arial" w:hAnsi="Arial" w:cs="Arial"/>
                <w:sz w:val="20"/>
                <w:szCs w:val="20"/>
              </w:rPr>
            </w:pPr>
          </w:p>
        </w:tc>
        <w:tc>
          <w:tcPr>
            <w:tcW w:w="5247" w:type="dxa"/>
          </w:tcPr>
          <w:p w:rsidR="007F2BF6" w:rsidRPr="00D75861" w:rsidRDefault="007F2BF6" w:rsidP="007F2BF6">
            <w:pPr>
              <w:autoSpaceDE w:val="0"/>
              <w:autoSpaceDN w:val="0"/>
              <w:adjustRightInd w:val="0"/>
              <w:rPr>
                <w:rFonts w:cs="Arial"/>
                <w:szCs w:val="20"/>
                <w:lang w:eastAsia="da-DK"/>
              </w:rPr>
            </w:pPr>
            <w:r>
              <w:rPr>
                <w:rFonts w:eastAsia="Calibri" w:cs="Arial"/>
                <w:szCs w:val="20"/>
              </w:rPr>
              <w:br/>
            </w:r>
            <w:r w:rsidRPr="00D75861">
              <w:rPr>
                <w:rFonts w:cs="Arial"/>
                <w:szCs w:val="20"/>
                <w:lang w:eastAsia="da-DK"/>
              </w:rPr>
              <w:t>Niels Gorm Rytter (NGR)</w:t>
            </w:r>
          </w:p>
          <w:p w:rsidR="000B7091" w:rsidRPr="00D75861" w:rsidRDefault="000B7091" w:rsidP="000C5AEB">
            <w:pPr>
              <w:rPr>
                <w:rFonts w:cs="Arial"/>
                <w:szCs w:val="20"/>
              </w:rPr>
            </w:pPr>
          </w:p>
        </w:tc>
      </w:tr>
      <w:tr w:rsidR="000B7091" w:rsidRPr="00D75861" w:rsidTr="00360414">
        <w:tc>
          <w:tcPr>
            <w:tcW w:w="8534" w:type="dxa"/>
            <w:gridSpan w:val="6"/>
          </w:tcPr>
          <w:p w:rsidR="000B7091" w:rsidRPr="00D75861" w:rsidRDefault="000B7091" w:rsidP="000B7091">
            <w:pPr>
              <w:pStyle w:val="Listeafsnit"/>
              <w:ind w:left="0"/>
              <w:jc w:val="center"/>
              <w:rPr>
                <w:rFonts w:ascii="Arial" w:hAnsi="Arial" w:cs="Arial"/>
                <w:b/>
                <w:sz w:val="20"/>
                <w:szCs w:val="20"/>
                <w:u w:val="single"/>
                <w:lang w:val="en-GB"/>
              </w:rPr>
            </w:pPr>
            <w:proofErr w:type="spellStart"/>
            <w:r w:rsidRPr="00D75861">
              <w:rPr>
                <w:rFonts w:ascii="Arial" w:hAnsi="Arial" w:cs="Arial"/>
                <w:b/>
                <w:sz w:val="20"/>
                <w:szCs w:val="20"/>
                <w:u w:val="single"/>
                <w:lang w:val="en-GB"/>
              </w:rPr>
              <w:t>Dagsorden</w:t>
            </w:r>
            <w:proofErr w:type="spellEnd"/>
          </w:p>
          <w:p w:rsidR="000B7091" w:rsidRPr="00D75861" w:rsidRDefault="000B7091" w:rsidP="000B7091">
            <w:pPr>
              <w:pStyle w:val="Listeafsnit"/>
              <w:ind w:left="0"/>
              <w:jc w:val="center"/>
              <w:rPr>
                <w:rFonts w:ascii="Arial" w:hAnsi="Arial" w:cs="Arial"/>
                <w:b/>
                <w:sz w:val="20"/>
                <w:szCs w:val="20"/>
                <w:lang w:val="en-GB"/>
              </w:rPr>
            </w:pPr>
          </w:p>
        </w:tc>
        <w:tc>
          <w:tcPr>
            <w:tcW w:w="6663" w:type="dxa"/>
            <w:gridSpan w:val="2"/>
          </w:tcPr>
          <w:p w:rsidR="000B7091" w:rsidRPr="00385E3C" w:rsidRDefault="000B7091" w:rsidP="000B7091">
            <w:pPr>
              <w:pStyle w:val="Listeafsnit"/>
              <w:ind w:left="0"/>
              <w:jc w:val="center"/>
              <w:rPr>
                <w:rFonts w:ascii="Arial" w:hAnsi="Arial" w:cs="Arial"/>
                <w:b/>
                <w:sz w:val="20"/>
                <w:szCs w:val="20"/>
                <w:u w:val="single"/>
                <w:lang w:val="en-GB"/>
              </w:rPr>
            </w:pPr>
          </w:p>
        </w:tc>
      </w:tr>
      <w:tr w:rsidR="000B7091" w:rsidRPr="00D75861" w:rsidTr="00360414">
        <w:tc>
          <w:tcPr>
            <w:tcW w:w="5034" w:type="dxa"/>
            <w:gridSpan w:val="3"/>
          </w:tcPr>
          <w:p w:rsidR="000B7091" w:rsidRPr="00D75861" w:rsidRDefault="000B7091" w:rsidP="000B7091">
            <w:pPr>
              <w:jc w:val="center"/>
              <w:rPr>
                <w:rFonts w:cs="Arial"/>
                <w:b/>
                <w:szCs w:val="20"/>
                <w:lang w:val="en-GB"/>
              </w:rPr>
            </w:pPr>
            <w:proofErr w:type="spellStart"/>
            <w:r w:rsidRPr="00D75861">
              <w:rPr>
                <w:rFonts w:cs="Arial"/>
                <w:b/>
                <w:szCs w:val="20"/>
                <w:lang w:val="en-GB"/>
              </w:rPr>
              <w:t>Punkter</w:t>
            </w:r>
            <w:proofErr w:type="spellEnd"/>
          </w:p>
        </w:tc>
        <w:tc>
          <w:tcPr>
            <w:tcW w:w="1091" w:type="dxa"/>
          </w:tcPr>
          <w:p w:rsidR="000B7091" w:rsidRPr="00D75861" w:rsidRDefault="000B7091" w:rsidP="000B7091">
            <w:pPr>
              <w:pStyle w:val="Listeafsnit"/>
              <w:ind w:left="0"/>
              <w:jc w:val="center"/>
              <w:rPr>
                <w:rFonts w:ascii="Arial" w:hAnsi="Arial" w:cs="Arial"/>
                <w:b/>
                <w:sz w:val="20"/>
                <w:szCs w:val="20"/>
                <w:lang w:val="en-GB"/>
              </w:rPr>
            </w:pPr>
            <w:proofErr w:type="spellStart"/>
            <w:r w:rsidRPr="00D75861">
              <w:rPr>
                <w:rFonts w:ascii="Arial" w:hAnsi="Arial" w:cs="Arial"/>
                <w:b/>
                <w:sz w:val="20"/>
                <w:szCs w:val="20"/>
                <w:lang w:val="en-GB"/>
              </w:rPr>
              <w:t>Bilag</w:t>
            </w:r>
            <w:proofErr w:type="spellEnd"/>
            <w:r w:rsidRPr="00D75861">
              <w:rPr>
                <w:rFonts w:ascii="Arial" w:hAnsi="Arial" w:cs="Arial"/>
                <w:b/>
                <w:sz w:val="20"/>
                <w:szCs w:val="20"/>
                <w:lang w:val="en-GB"/>
              </w:rPr>
              <w:t xml:space="preserve">/ </w:t>
            </w:r>
            <w:proofErr w:type="spellStart"/>
            <w:r w:rsidRPr="00D75861">
              <w:rPr>
                <w:rFonts w:ascii="Arial" w:hAnsi="Arial" w:cs="Arial"/>
                <w:b/>
                <w:sz w:val="20"/>
                <w:szCs w:val="20"/>
                <w:lang w:val="en-GB"/>
              </w:rPr>
              <w:t>Forslag</w:t>
            </w:r>
            <w:proofErr w:type="spellEnd"/>
          </w:p>
        </w:tc>
        <w:tc>
          <w:tcPr>
            <w:tcW w:w="992" w:type="dxa"/>
          </w:tcPr>
          <w:p w:rsidR="000B7091" w:rsidRPr="00D75861" w:rsidRDefault="000B7091" w:rsidP="000B7091">
            <w:pPr>
              <w:pStyle w:val="Listeafsnit"/>
              <w:ind w:left="0"/>
              <w:jc w:val="center"/>
              <w:rPr>
                <w:rFonts w:ascii="Arial" w:hAnsi="Arial" w:cs="Arial"/>
                <w:b/>
                <w:sz w:val="20"/>
                <w:szCs w:val="20"/>
                <w:lang w:val="en-GB"/>
              </w:rPr>
            </w:pPr>
            <w:r w:rsidRPr="00D75861">
              <w:rPr>
                <w:rFonts w:ascii="Arial" w:hAnsi="Arial" w:cs="Arial"/>
                <w:b/>
                <w:sz w:val="20"/>
                <w:szCs w:val="20"/>
                <w:lang w:val="en-GB"/>
              </w:rPr>
              <w:t>I/B/D</w:t>
            </w:r>
          </w:p>
        </w:tc>
        <w:tc>
          <w:tcPr>
            <w:tcW w:w="1417" w:type="dxa"/>
          </w:tcPr>
          <w:p w:rsidR="000B7091" w:rsidRPr="00D75861" w:rsidRDefault="000B7091" w:rsidP="000B7091">
            <w:pPr>
              <w:pStyle w:val="Listeafsnit"/>
              <w:ind w:left="0"/>
              <w:rPr>
                <w:rFonts w:ascii="Arial" w:hAnsi="Arial" w:cs="Arial"/>
                <w:b/>
                <w:sz w:val="20"/>
                <w:szCs w:val="20"/>
                <w:lang w:val="en-GB"/>
              </w:rPr>
            </w:pPr>
            <w:r w:rsidRPr="00D75861">
              <w:rPr>
                <w:rFonts w:ascii="Arial" w:hAnsi="Arial" w:cs="Arial"/>
                <w:b/>
                <w:sz w:val="20"/>
                <w:szCs w:val="20"/>
              </w:rPr>
              <w:t>Kommentarer</w:t>
            </w:r>
            <w:r w:rsidRPr="00D75861">
              <w:rPr>
                <w:rFonts w:ascii="Arial" w:hAnsi="Arial" w:cs="Arial"/>
                <w:b/>
                <w:sz w:val="20"/>
                <w:szCs w:val="20"/>
                <w:lang w:val="en-GB"/>
              </w:rPr>
              <w:t xml:space="preserve">/ </w:t>
            </w:r>
            <w:proofErr w:type="spellStart"/>
            <w:r w:rsidRPr="00D75861">
              <w:rPr>
                <w:rFonts w:ascii="Arial" w:hAnsi="Arial" w:cs="Arial"/>
                <w:b/>
                <w:sz w:val="20"/>
                <w:szCs w:val="20"/>
                <w:lang w:val="en-GB"/>
              </w:rPr>
              <w:t>Ansvarlig</w:t>
            </w:r>
            <w:proofErr w:type="spellEnd"/>
            <w:r w:rsidRPr="00D75861">
              <w:rPr>
                <w:rFonts w:ascii="Arial" w:hAnsi="Arial" w:cs="Arial"/>
                <w:b/>
                <w:sz w:val="20"/>
                <w:szCs w:val="20"/>
                <w:lang w:val="en-GB"/>
              </w:rPr>
              <w:t>:</w:t>
            </w:r>
          </w:p>
        </w:tc>
        <w:tc>
          <w:tcPr>
            <w:tcW w:w="6663" w:type="dxa"/>
            <w:gridSpan w:val="2"/>
          </w:tcPr>
          <w:p w:rsidR="000B7091" w:rsidRPr="00385E3C" w:rsidRDefault="000B7091" w:rsidP="000B7091">
            <w:pPr>
              <w:pStyle w:val="Listeafsnit"/>
              <w:ind w:left="0"/>
              <w:jc w:val="center"/>
              <w:rPr>
                <w:rFonts w:ascii="Arial" w:hAnsi="Arial" w:cs="Arial"/>
                <w:b/>
                <w:sz w:val="20"/>
                <w:szCs w:val="20"/>
                <w:u w:val="single"/>
                <w:lang w:val="en-GB"/>
              </w:rPr>
            </w:pPr>
          </w:p>
        </w:tc>
      </w:tr>
      <w:tr w:rsidR="000B7091" w:rsidRPr="00D75861" w:rsidTr="00360414">
        <w:tc>
          <w:tcPr>
            <w:tcW w:w="1276" w:type="dxa"/>
          </w:tcPr>
          <w:p w:rsidR="000B7091" w:rsidRPr="00D75861" w:rsidRDefault="000B7091" w:rsidP="000B7091">
            <w:pPr>
              <w:pStyle w:val="Listeafsnit"/>
              <w:numPr>
                <w:ilvl w:val="0"/>
                <w:numId w:val="1"/>
              </w:numPr>
              <w:rPr>
                <w:rFonts w:ascii="Arial" w:hAnsi="Arial" w:cs="Arial"/>
                <w:sz w:val="20"/>
                <w:szCs w:val="20"/>
                <w:lang w:val="en-GB"/>
              </w:rPr>
            </w:pPr>
          </w:p>
        </w:tc>
        <w:tc>
          <w:tcPr>
            <w:tcW w:w="3758" w:type="dxa"/>
            <w:gridSpan w:val="2"/>
          </w:tcPr>
          <w:p w:rsidR="00F51DBA" w:rsidRPr="00D75861" w:rsidRDefault="000B7091" w:rsidP="008A1AC1">
            <w:pPr>
              <w:contextualSpacing/>
              <w:rPr>
                <w:rFonts w:cs="Arial"/>
                <w:szCs w:val="20"/>
              </w:rPr>
            </w:pPr>
            <w:r w:rsidRPr="00D75861">
              <w:rPr>
                <w:rFonts w:cs="Arial"/>
                <w:b/>
                <w:szCs w:val="20"/>
              </w:rPr>
              <w:t xml:space="preserve">Godkendelse af dagsorden </w:t>
            </w:r>
          </w:p>
        </w:tc>
        <w:tc>
          <w:tcPr>
            <w:tcW w:w="1091" w:type="dxa"/>
          </w:tcPr>
          <w:p w:rsidR="000B7091" w:rsidRPr="00D75861" w:rsidRDefault="000B7091" w:rsidP="000B7091">
            <w:pPr>
              <w:rPr>
                <w:rFonts w:cs="Arial"/>
                <w:szCs w:val="20"/>
              </w:rPr>
            </w:pPr>
          </w:p>
        </w:tc>
        <w:tc>
          <w:tcPr>
            <w:tcW w:w="992" w:type="dxa"/>
          </w:tcPr>
          <w:p w:rsidR="000B7091" w:rsidRPr="00D75861" w:rsidRDefault="000B7091" w:rsidP="000B7091">
            <w:pPr>
              <w:pStyle w:val="Listeafsnit"/>
              <w:ind w:left="0"/>
              <w:rPr>
                <w:rFonts w:ascii="Arial" w:hAnsi="Arial" w:cs="Arial"/>
                <w:sz w:val="20"/>
                <w:szCs w:val="20"/>
              </w:rPr>
            </w:pPr>
          </w:p>
        </w:tc>
        <w:tc>
          <w:tcPr>
            <w:tcW w:w="1417" w:type="dxa"/>
          </w:tcPr>
          <w:p w:rsidR="000B7091" w:rsidRPr="00D75861" w:rsidRDefault="000B7091" w:rsidP="000B7091">
            <w:pPr>
              <w:pStyle w:val="Listeafsnit"/>
              <w:ind w:left="-1945" w:firstLine="1945"/>
              <w:rPr>
                <w:rFonts w:ascii="Arial" w:hAnsi="Arial" w:cs="Arial"/>
                <w:sz w:val="20"/>
                <w:szCs w:val="20"/>
              </w:rPr>
            </w:pPr>
            <w:r w:rsidRPr="00D75861">
              <w:rPr>
                <w:rFonts w:ascii="Arial" w:hAnsi="Arial" w:cs="Arial"/>
                <w:sz w:val="20"/>
                <w:szCs w:val="20"/>
              </w:rPr>
              <w:t xml:space="preserve"> </w:t>
            </w:r>
          </w:p>
          <w:p w:rsidR="000B7091" w:rsidRPr="00D75861" w:rsidRDefault="000B7091" w:rsidP="000B7091">
            <w:pPr>
              <w:pStyle w:val="Listeafsnit"/>
              <w:ind w:left="-1945" w:firstLine="1945"/>
              <w:rPr>
                <w:rFonts w:ascii="Arial" w:hAnsi="Arial" w:cs="Arial"/>
                <w:sz w:val="20"/>
                <w:szCs w:val="20"/>
              </w:rPr>
            </w:pPr>
          </w:p>
          <w:p w:rsidR="000B7091" w:rsidRPr="00D75861" w:rsidRDefault="000B7091" w:rsidP="000B7091">
            <w:pPr>
              <w:pStyle w:val="Listeafsnit"/>
              <w:ind w:left="-1945" w:firstLine="1945"/>
              <w:rPr>
                <w:rFonts w:ascii="Arial" w:hAnsi="Arial" w:cs="Arial"/>
                <w:sz w:val="20"/>
                <w:szCs w:val="20"/>
              </w:rPr>
            </w:pPr>
          </w:p>
        </w:tc>
        <w:tc>
          <w:tcPr>
            <w:tcW w:w="6663" w:type="dxa"/>
            <w:gridSpan w:val="2"/>
            <w:shd w:val="clear" w:color="auto" w:fill="auto"/>
          </w:tcPr>
          <w:p w:rsidR="000B7091" w:rsidRPr="00385E3C" w:rsidRDefault="00037313" w:rsidP="00C77B87">
            <w:pPr>
              <w:pStyle w:val="Listeafsnit"/>
              <w:ind w:left="0"/>
              <w:rPr>
                <w:rFonts w:ascii="Arial" w:hAnsi="Arial" w:cs="Arial"/>
                <w:sz w:val="20"/>
                <w:szCs w:val="20"/>
                <w:highlight w:val="yellow"/>
              </w:rPr>
            </w:pPr>
            <w:r w:rsidRPr="00385E3C">
              <w:rPr>
                <w:rFonts w:ascii="Arial" w:hAnsi="Arial" w:cs="Arial"/>
                <w:sz w:val="20"/>
                <w:szCs w:val="20"/>
              </w:rPr>
              <w:t>Dagsorden blev godkendt uden bemærkninger.</w:t>
            </w:r>
          </w:p>
        </w:tc>
      </w:tr>
      <w:tr w:rsidR="000B7091" w:rsidRPr="00D75861" w:rsidTr="00360414">
        <w:tc>
          <w:tcPr>
            <w:tcW w:w="1276" w:type="dxa"/>
          </w:tcPr>
          <w:p w:rsidR="000B7091" w:rsidRPr="00D75861" w:rsidRDefault="000B7091" w:rsidP="000B7091">
            <w:pPr>
              <w:pStyle w:val="Listeafsnit"/>
              <w:numPr>
                <w:ilvl w:val="0"/>
                <w:numId w:val="1"/>
              </w:numPr>
              <w:rPr>
                <w:rFonts w:ascii="Arial" w:hAnsi="Arial" w:cs="Arial"/>
                <w:sz w:val="20"/>
                <w:szCs w:val="20"/>
              </w:rPr>
            </w:pPr>
          </w:p>
        </w:tc>
        <w:tc>
          <w:tcPr>
            <w:tcW w:w="3758" w:type="dxa"/>
            <w:gridSpan w:val="2"/>
          </w:tcPr>
          <w:p w:rsidR="00B755C6" w:rsidRPr="00D75861" w:rsidRDefault="008A1AC1" w:rsidP="00B755C6">
            <w:pPr>
              <w:rPr>
                <w:rFonts w:cs="Arial"/>
                <w:b/>
                <w:bCs/>
                <w:szCs w:val="20"/>
              </w:rPr>
            </w:pPr>
            <w:r w:rsidRPr="00D75861">
              <w:rPr>
                <w:rFonts w:cs="Arial"/>
                <w:b/>
                <w:szCs w:val="20"/>
              </w:rPr>
              <w:t xml:space="preserve">Nyt fra Institutlederen </w:t>
            </w:r>
          </w:p>
          <w:p w:rsidR="00DC163C" w:rsidRPr="00D75861" w:rsidRDefault="00DC163C" w:rsidP="00B755C6">
            <w:pPr>
              <w:contextualSpacing/>
              <w:jc w:val="both"/>
              <w:rPr>
                <w:rFonts w:cs="Arial"/>
                <w:b/>
                <w:szCs w:val="20"/>
              </w:rPr>
            </w:pPr>
          </w:p>
        </w:tc>
        <w:tc>
          <w:tcPr>
            <w:tcW w:w="1091" w:type="dxa"/>
          </w:tcPr>
          <w:p w:rsidR="000B7091" w:rsidRPr="00D75861" w:rsidRDefault="000B7091" w:rsidP="000B7091">
            <w:pPr>
              <w:rPr>
                <w:rFonts w:cs="Arial"/>
                <w:szCs w:val="20"/>
              </w:rPr>
            </w:pPr>
          </w:p>
        </w:tc>
        <w:tc>
          <w:tcPr>
            <w:tcW w:w="992" w:type="dxa"/>
          </w:tcPr>
          <w:p w:rsidR="000B7091" w:rsidRPr="00D75861" w:rsidRDefault="000B7091" w:rsidP="000B7091">
            <w:pPr>
              <w:pStyle w:val="Listeafsnit"/>
              <w:ind w:left="0"/>
              <w:rPr>
                <w:rFonts w:ascii="Arial" w:hAnsi="Arial" w:cs="Arial"/>
                <w:sz w:val="20"/>
                <w:szCs w:val="20"/>
              </w:rPr>
            </w:pPr>
          </w:p>
        </w:tc>
        <w:tc>
          <w:tcPr>
            <w:tcW w:w="1417" w:type="dxa"/>
          </w:tcPr>
          <w:p w:rsidR="000B7091" w:rsidRPr="00D75861" w:rsidRDefault="000B7091" w:rsidP="000B7091">
            <w:pPr>
              <w:pStyle w:val="Listeafsnit"/>
              <w:ind w:left="0"/>
              <w:rPr>
                <w:rFonts w:ascii="Arial" w:hAnsi="Arial" w:cs="Arial"/>
                <w:color w:val="222222"/>
                <w:sz w:val="20"/>
                <w:szCs w:val="20"/>
              </w:rPr>
            </w:pPr>
          </w:p>
          <w:p w:rsidR="001A64C4" w:rsidRPr="00D75861" w:rsidRDefault="001A64C4" w:rsidP="000B7091">
            <w:pPr>
              <w:pStyle w:val="Listeafsnit"/>
              <w:ind w:left="0"/>
              <w:rPr>
                <w:rFonts w:ascii="Arial" w:hAnsi="Arial" w:cs="Arial"/>
                <w:color w:val="222222"/>
                <w:sz w:val="20"/>
                <w:szCs w:val="20"/>
              </w:rPr>
            </w:pPr>
          </w:p>
          <w:p w:rsidR="000B7091" w:rsidRPr="00D75861" w:rsidRDefault="000B7091" w:rsidP="00C77B87">
            <w:pPr>
              <w:pStyle w:val="Listeafsnit"/>
              <w:ind w:left="0"/>
              <w:rPr>
                <w:rFonts w:ascii="Arial" w:hAnsi="Arial" w:cs="Arial"/>
                <w:color w:val="222222"/>
                <w:sz w:val="20"/>
                <w:szCs w:val="20"/>
              </w:rPr>
            </w:pPr>
          </w:p>
        </w:tc>
        <w:tc>
          <w:tcPr>
            <w:tcW w:w="6663" w:type="dxa"/>
            <w:gridSpan w:val="2"/>
          </w:tcPr>
          <w:p w:rsidR="000C2AC4" w:rsidRPr="00385E3C" w:rsidRDefault="000C2AC4" w:rsidP="000B7091">
            <w:pPr>
              <w:rPr>
                <w:rFonts w:cs="Arial"/>
                <w:szCs w:val="20"/>
              </w:rPr>
            </w:pPr>
            <w:r w:rsidRPr="00385E3C">
              <w:rPr>
                <w:rFonts w:cs="Arial"/>
                <w:szCs w:val="20"/>
              </w:rPr>
              <w:t xml:space="preserve">Der er en del bekymringer for ansatte i denne hjemsendelsesperiode, man bekymrer sig om alle har det godt i nuværende situation og især dem, som man ikke hører så meget fra. </w:t>
            </w:r>
          </w:p>
          <w:p w:rsidR="000C2AC4" w:rsidRPr="00385E3C" w:rsidRDefault="000C2AC4" w:rsidP="000B7091">
            <w:pPr>
              <w:rPr>
                <w:rFonts w:cs="Arial"/>
                <w:szCs w:val="20"/>
              </w:rPr>
            </w:pPr>
          </w:p>
          <w:p w:rsidR="00975FE1" w:rsidRPr="00385E3C" w:rsidRDefault="00371A3D" w:rsidP="000B7091">
            <w:pPr>
              <w:rPr>
                <w:rFonts w:cs="Arial"/>
                <w:szCs w:val="20"/>
              </w:rPr>
            </w:pPr>
            <w:r w:rsidRPr="00385E3C">
              <w:rPr>
                <w:rFonts w:cs="Arial"/>
                <w:szCs w:val="20"/>
              </w:rPr>
              <w:t xml:space="preserve">Laboratorier er blevet åbnet igen og det er gået godt indtil videre. Alle studerende, forskere og TAP-personale der har kritisk behov for at komme ind i laboratorier, får lov til at komme ind. </w:t>
            </w:r>
          </w:p>
          <w:p w:rsidR="00371A3D" w:rsidRPr="00385E3C" w:rsidRDefault="00371A3D" w:rsidP="000B7091">
            <w:pPr>
              <w:rPr>
                <w:rFonts w:cs="Arial"/>
                <w:szCs w:val="20"/>
              </w:rPr>
            </w:pPr>
          </w:p>
          <w:p w:rsidR="00371A3D" w:rsidRPr="00385E3C" w:rsidRDefault="00371A3D" w:rsidP="000B7091">
            <w:pPr>
              <w:rPr>
                <w:rFonts w:cs="Arial"/>
                <w:szCs w:val="20"/>
              </w:rPr>
            </w:pPr>
            <w:r w:rsidRPr="00385E3C">
              <w:rPr>
                <w:rFonts w:cs="Arial"/>
                <w:szCs w:val="20"/>
              </w:rPr>
              <w:t>Der laves en plan for hver uge</w:t>
            </w:r>
            <w:r w:rsidR="000C2AC4" w:rsidRPr="00385E3C">
              <w:rPr>
                <w:rFonts w:cs="Arial"/>
                <w:szCs w:val="20"/>
              </w:rPr>
              <w:t xml:space="preserve">, </w:t>
            </w:r>
            <w:r w:rsidRPr="00385E3C">
              <w:rPr>
                <w:rFonts w:cs="Arial"/>
                <w:szCs w:val="20"/>
              </w:rPr>
              <w:t xml:space="preserve">man skal være skrevet op på listen og godkendt </w:t>
            </w:r>
            <w:r w:rsidR="000C2AC4" w:rsidRPr="00385E3C">
              <w:rPr>
                <w:rFonts w:cs="Arial"/>
                <w:szCs w:val="20"/>
              </w:rPr>
              <w:t xml:space="preserve">inden </w:t>
            </w:r>
            <w:r w:rsidRPr="00385E3C">
              <w:rPr>
                <w:rFonts w:cs="Arial"/>
                <w:szCs w:val="20"/>
              </w:rPr>
              <w:t>for at kunne komme ind. Der skal stadigvæk overholdes regler om e</w:t>
            </w:r>
            <w:r w:rsidR="000C2AC4" w:rsidRPr="00385E3C">
              <w:rPr>
                <w:rFonts w:cs="Arial"/>
                <w:szCs w:val="20"/>
              </w:rPr>
              <w:t>kst</w:t>
            </w:r>
            <w:r w:rsidRPr="00385E3C">
              <w:rPr>
                <w:rFonts w:cs="Arial"/>
                <w:szCs w:val="20"/>
              </w:rPr>
              <w:t xml:space="preserve">ra hygiejne og fysisk afstand, således at der ikke må være alt for mange </w:t>
            </w:r>
            <w:r w:rsidR="000D3A8E">
              <w:rPr>
                <w:rFonts w:cs="Arial"/>
                <w:szCs w:val="20"/>
              </w:rPr>
              <w:t xml:space="preserve">samme sted </w:t>
            </w:r>
            <w:r w:rsidRPr="00385E3C">
              <w:rPr>
                <w:rFonts w:cs="Arial"/>
                <w:szCs w:val="20"/>
              </w:rPr>
              <w:t>på en gang.</w:t>
            </w:r>
          </w:p>
          <w:p w:rsidR="00DE6FAE" w:rsidRPr="00385E3C" w:rsidRDefault="00DE6FAE" w:rsidP="00360414">
            <w:pPr>
              <w:rPr>
                <w:rFonts w:cs="Arial"/>
                <w:szCs w:val="20"/>
              </w:rPr>
            </w:pPr>
          </w:p>
          <w:p w:rsidR="00DE6FAE" w:rsidRPr="00385E3C" w:rsidRDefault="00DE6FAE" w:rsidP="00360414">
            <w:pPr>
              <w:rPr>
                <w:rFonts w:cs="Arial"/>
                <w:szCs w:val="20"/>
              </w:rPr>
            </w:pPr>
          </w:p>
        </w:tc>
      </w:tr>
      <w:tr w:rsidR="000B7091" w:rsidRPr="00D75861" w:rsidTr="00360414">
        <w:tc>
          <w:tcPr>
            <w:tcW w:w="1276" w:type="dxa"/>
          </w:tcPr>
          <w:p w:rsidR="000B7091" w:rsidRDefault="000B7091" w:rsidP="00180B12">
            <w:pPr>
              <w:rPr>
                <w:rFonts w:cs="Arial"/>
                <w:szCs w:val="20"/>
              </w:rPr>
            </w:pPr>
          </w:p>
          <w:p w:rsidR="00180B12" w:rsidRDefault="00180B12" w:rsidP="00180B12">
            <w:pPr>
              <w:rPr>
                <w:rFonts w:cs="Arial"/>
                <w:szCs w:val="20"/>
              </w:rPr>
            </w:pPr>
          </w:p>
          <w:p w:rsidR="00180B12" w:rsidRDefault="00180B12" w:rsidP="00180B12">
            <w:pPr>
              <w:rPr>
                <w:rFonts w:cs="Arial"/>
                <w:szCs w:val="20"/>
              </w:rPr>
            </w:pPr>
            <w:r>
              <w:rPr>
                <w:rFonts w:cs="Arial"/>
                <w:szCs w:val="20"/>
              </w:rPr>
              <w:lastRenderedPageBreak/>
              <w:t>3.</w:t>
            </w:r>
          </w:p>
          <w:p w:rsidR="00180B12" w:rsidRPr="00180B12" w:rsidRDefault="00180B12" w:rsidP="00180B12">
            <w:pPr>
              <w:rPr>
                <w:rFonts w:cs="Arial"/>
                <w:szCs w:val="20"/>
              </w:rPr>
            </w:pPr>
          </w:p>
        </w:tc>
        <w:tc>
          <w:tcPr>
            <w:tcW w:w="3758" w:type="dxa"/>
            <w:gridSpan w:val="2"/>
          </w:tcPr>
          <w:p w:rsidR="00180B12" w:rsidRDefault="00180B12" w:rsidP="008A1AC1">
            <w:pPr>
              <w:rPr>
                <w:rFonts w:cs="Arial"/>
                <w:b/>
                <w:color w:val="000000" w:themeColor="text1"/>
                <w:szCs w:val="20"/>
              </w:rPr>
            </w:pPr>
          </w:p>
          <w:p w:rsidR="008A1AC1" w:rsidRPr="00D75861" w:rsidRDefault="008A1AC1" w:rsidP="008A1AC1">
            <w:pPr>
              <w:rPr>
                <w:rFonts w:cs="Arial"/>
                <w:b/>
                <w:color w:val="000000" w:themeColor="text1"/>
                <w:szCs w:val="20"/>
              </w:rPr>
            </w:pPr>
            <w:r w:rsidRPr="00D75861">
              <w:rPr>
                <w:rFonts w:cs="Arial"/>
                <w:b/>
                <w:color w:val="000000" w:themeColor="text1"/>
                <w:szCs w:val="20"/>
              </w:rPr>
              <w:lastRenderedPageBreak/>
              <w:t>Drøftelse af arbejdsmiljø under hjemsendelse? Hvordan står det til?</w:t>
            </w:r>
          </w:p>
          <w:p w:rsidR="000B7091" w:rsidRPr="00D75861" w:rsidRDefault="000B7091" w:rsidP="008A1AC1">
            <w:pPr>
              <w:rPr>
                <w:rFonts w:cs="Arial"/>
                <w:b/>
                <w:szCs w:val="20"/>
              </w:rPr>
            </w:pPr>
          </w:p>
        </w:tc>
        <w:tc>
          <w:tcPr>
            <w:tcW w:w="1091" w:type="dxa"/>
          </w:tcPr>
          <w:p w:rsidR="000B7091" w:rsidRPr="00D75861" w:rsidRDefault="000B7091" w:rsidP="000B7091">
            <w:pPr>
              <w:rPr>
                <w:rFonts w:cs="Arial"/>
                <w:szCs w:val="20"/>
              </w:rPr>
            </w:pPr>
          </w:p>
        </w:tc>
        <w:tc>
          <w:tcPr>
            <w:tcW w:w="992" w:type="dxa"/>
          </w:tcPr>
          <w:p w:rsidR="000B7091" w:rsidRPr="00D75861" w:rsidRDefault="000B7091" w:rsidP="000B7091">
            <w:pPr>
              <w:pStyle w:val="Listeafsnit"/>
              <w:ind w:left="0"/>
              <w:rPr>
                <w:rFonts w:ascii="Arial" w:hAnsi="Arial" w:cs="Arial"/>
                <w:sz w:val="20"/>
                <w:szCs w:val="20"/>
              </w:rPr>
            </w:pPr>
          </w:p>
        </w:tc>
        <w:tc>
          <w:tcPr>
            <w:tcW w:w="1417" w:type="dxa"/>
          </w:tcPr>
          <w:p w:rsidR="000B7091" w:rsidRPr="00D75861" w:rsidRDefault="000B7091" w:rsidP="000B7091">
            <w:pPr>
              <w:pStyle w:val="Listeafsnit"/>
              <w:ind w:left="0"/>
              <w:rPr>
                <w:rFonts w:ascii="Arial" w:hAnsi="Arial" w:cs="Arial"/>
                <w:color w:val="222222"/>
                <w:sz w:val="20"/>
                <w:szCs w:val="20"/>
              </w:rPr>
            </w:pPr>
          </w:p>
          <w:p w:rsidR="001A64C4" w:rsidRPr="00D75861" w:rsidRDefault="001A64C4" w:rsidP="000B7091">
            <w:pPr>
              <w:pStyle w:val="Listeafsnit"/>
              <w:ind w:left="0"/>
              <w:rPr>
                <w:rFonts w:ascii="Arial" w:hAnsi="Arial" w:cs="Arial"/>
                <w:color w:val="222222"/>
                <w:sz w:val="20"/>
                <w:szCs w:val="20"/>
              </w:rPr>
            </w:pPr>
          </w:p>
        </w:tc>
        <w:tc>
          <w:tcPr>
            <w:tcW w:w="6663" w:type="dxa"/>
            <w:gridSpan w:val="2"/>
          </w:tcPr>
          <w:p w:rsidR="00E30629" w:rsidRPr="00385E3C" w:rsidRDefault="00E30629" w:rsidP="000B7091">
            <w:pPr>
              <w:rPr>
                <w:rFonts w:cs="Arial"/>
                <w:szCs w:val="20"/>
              </w:rPr>
            </w:pPr>
          </w:p>
          <w:p w:rsidR="000C2AC4" w:rsidRPr="00385E3C" w:rsidRDefault="000C2AC4" w:rsidP="000B7091">
            <w:pPr>
              <w:rPr>
                <w:rFonts w:cs="Arial"/>
                <w:szCs w:val="20"/>
              </w:rPr>
            </w:pPr>
          </w:p>
          <w:p w:rsidR="006416B3" w:rsidRPr="00385E3C" w:rsidRDefault="000C2AC4" w:rsidP="000B7091">
            <w:pPr>
              <w:rPr>
                <w:rFonts w:cs="Arial"/>
                <w:szCs w:val="20"/>
              </w:rPr>
            </w:pPr>
            <w:r w:rsidRPr="00385E3C">
              <w:rPr>
                <w:rFonts w:cs="Arial"/>
                <w:szCs w:val="20"/>
              </w:rPr>
              <w:lastRenderedPageBreak/>
              <w:t xml:space="preserve">Det lyder umiddelbart til, at det går fint med at arbejde </w:t>
            </w:r>
            <w:r w:rsidR="006416B3" w:rsidRPr="00385E3C">
              <w:rPr>
                <w:rFonts w:cs="Arial"/>
                <w:szCs w:val="20"/>
              </w:rPr>
              <w:t xml:space="preserve">og undervise </w:t>
            </w:r>
            <w:r w:rsidRPr="00385E3C">
              <w:rPr>
                <w:rFonts w:cs="Arial"/>
                <w:szCs w:val="20"/>
              </w:rPr>
              <w:t>hjemme</w:t>
            </w:r>
            <w:r w:rsidR="006416B3" w:rsidRPr="00385E3C">
              <w:rPr>
                <w:rFonts w:cs="Arial"/>
                <w:szCs w:val="20"/>
              </w:rPr>
              <w:t xml:space="preserve">fra </w:t>
            </w:r>
            <w:r w:rsidRPr="00385E3C">
              <w:rPr>
                <w:rFonts w:cs="Arial"/>
                <w:szCs w:val="20"/>
              </w:rPr>
              <w:t xml:space="preserve">og folk kan </w:t>
            </w:r>
            <w:r w:rsidR="006416B3" w:rsidRPr="00385E3C">
              <w:rPr>
                <w:rFonts w:cs="Arial"/>
                <w:szCs w:val="20"/>
              </w:rPr>
              <w:t xml:space="preserve">som regel </w:t>
            </w:r>
            <w:r w:rsidRPr="00385E3C">
              <w:rPr>
                <w:rFonts w:cs="Arial"/>
                <w:szCs w:val="20"/>
              </w:rPr>
              <w:t xml:space="preserve">godt få tingene til at fungere. </w:t>
            </w:r>
            <w:r w:rsidR="006416B3" w:rsidRPr="00385E3C">
              <w:rPr>
                <w:rFonts w:cs="Arial"/>
                <w:szCs w:val="20"/>
              </w:rPr>
              <w:t>De fleste o</w:t>
            </w:r>
            <w:r w:rsidRPr="00385E3C">
              <w:rPr>
                <w:rFonts w:cs="Arial"/>
                <w:szCs w:val="20"/>
              </w:rPr>
              <w:t>pgaver bliver løst</w:t>
            </w:r>
            <w:r w:rsidR="006416B3" w:rsidRPr="00385E3C">
              <w:rPr>
                <w:rFonts w:cs="Arial"/>
                <w:szCs w:val="20"/>
              </w:rPr>
              <w:t xml:space="preserve"> på egen hånd og uden problemer. Folk er gode til at udveksle forslag og ideer. </w:t>
            </w:r>
          </w:p>
          <w:p w:rsidR="000C2AC4" w:rsidRPr="00385E3C" w:rsidRDefault="008E2A1D" w:rsidP="000B7091">
            <w:pPr>
              <w:rPr>
                <w:rFonts w:cs="Arial"/>
                <w:szCs w:val="20"/>
              </w:rPr>
            </w:pPr>
            <w:r w:rsidRPr="00385E3C">
              <w:rPr>
                <w:rFonts w:cs="Arial"/>
                <w:szCs w:val="20"/>
              </w:rPr>
              <w:br/>
            </w:r>
            <w:r w:rsidR="000C2AC4" w:rsidRPr="00385E3C">
              <w:rPr>
                <w:rFonts w:cs="Arial"/>
                <w:szCs w:val="20"/>
              </w:rPr>
              <w:t>Administrationen er lidt udfordret mht.</w:t>
            </w:r>
            <w:r w:rsidR="006416B3" w:rsidRPr="00385E3C">
              <w:rPr>
                <w:rFonts w:cs="Arial"/>
                <w:szCs w:val="20"/>
              </w:rPr>
              <w:t xml:space="preserve"> underskrifter og AAU-stempler. Nogle trives godt med at arbejde hjemme, mens andre glæder sig til at komme tilbage igen.</w:t>
            </w:r>
          </w:p>
          <w:p w:rsidR="008E2A1D" w:rsidRPr="00385E3C" w:rsidRDefault="008E2A1D" w:rsidP="000B7091">
            <w:pPr>
              <w:rPr>
                <w:rFonts w:cs="Arial"/>
                <w:szCs w:val="20"/>
              </w:rPr>
            </w:pPr>
            <w:r w:rsidRPr="00385E3C">
              <w:rPr>
                <w:rFonts w:cs="Arial"/>
                <w:szCs w:val="20"/>
              </w:rPr>
              <w:br/>
            </w:r>
            <w:r w:rsidR="006416B3" w:rsidRPr="00385E3C">
              <w:rPr>
                <w:rFonts w:cs="Arial"/>
                <w:szCs w:val="20"/>
              </w:rPr>
              <w:t xml:space="preserve">I laboratorier har man ikke haft samme muligheder for at arbejde hjemmefra, som i de andre grupper, så man har </w:t>
            </w:r>
            <w:r w:rsidRPr="00385E3C">
              <w:rPr>
                <w:rFonts w:cs="Arial"/>
                <w:szCs w:val="20"/>
              </w:rPr>
              <w:t xml:space="preserve">kun </w:t>
            </w:r>
            <w:r w:rsidR="006416B3" w:rsidRPr="00385E3C">
              <w:rPr>
                <w:rFonts w:cs="Arial"/>
                <w:szCs w:val="20"/>
              </w:rPr>
              <w:t>lavet de opgaver som man nu kunne</w:t>
            </w:r>
            <w:r w:rsidRPr="00385E3C">
              <w:rPr>
                <w:rFonts w:cs="Arial"/>
                <w:szCs w:val="20"/>
              </w:rPr>
              <w:t xml:space="preserve"> hjemmefra</w:t>
            </w:r>
            <w:r w:rsidR="006416B3" w:rsidRPr="00385E3C">
              <w:rPr>
                <w:rFonts w:cs="Arial"/>
                <w:szCs w:val="20"/>
              </w:rPr>
              <w:t>.</w:t>
            </w:r>
          </w:p>
          <w:p w:rsidR="008E2A1D" w:rsidRPr="00385E3C" w:rsidRDefault="008E2A1D" w:rsidP="000B7091">
            <w:pPr>
              <w:rPr>
                <w:rFonts w:cs="Arial"/>
                <w:szCs w:val="20"/>
              </w:rPr>
            </w:pPr>
          </w:p>
          <w:p w:rsidR="006416B3" w:rsidRPr="00385E3C" w:rsidRDefault="006416B3" w:rsidP="000B7091">
            <w:pPr>
              <w:rPr>
                <w:rFonts w:cs="Arial"/>
                <w:szCs w:val="20"/>
              </w:rPr>
            </w:pPr>
            <w:r w:rsidRPr="00385E3C">
              <w:rPr>
                <w:rFonts w:cs="Arial"/>
                <w:szCs w:val="20"/>
              </w:rPr>
              <w:t>Alle er spændt på, hvordan det bliver at komme tilbage til en anderledes hverdag på AAU, når vi nu engang får lov til det. Studiestart bliver en stor udfordring, men der er endnu ikke kommet nogle klare retningslinjer hvordan det kommer til at foregå.</w:t>
            </w:r>
          </w:p>
          <w:p w:rsidR="000C2AC4" w:rsidRPr="00385E3C" w:rsidRDefault="000C2AC4" w:rsidP="000B7091">
            <w:pPr>
              <w:rPr>
                <w:rFonts w:cs="Arial"/>
                <w:szCs w:val="20"/>
              </w:rPr>
            </w:pPr>
          </w:p>
          <w:p w:rsidR="00DE6FAE" w:rsidRPr="00385E3C" w:rsidRDefault="00DE6FAE" w:rsidP="000B7091">
            <w:pPr>
              <w:rPr>
                <w:rFonts w:cs="Arial"/>
                <w:szCs w:val="20"/>
              </w:rPr>
            </w:pPr>
          </w:p>
          <w:p w:rsidR="006416B3" w:rsidRPr="00385E3C" w:rsidRDefault="006416B3" w:rsidP="000B7091">
            <w:pPr>
              <w:rPr>
                <w:rFonts w:cs="Arial"/>
                <w:szCs w:val="20"/>
              </w:rPr>
            </w:pPr>
          </w:p>
          <w:p w:rsidR="006416B3" w:rsidRPr="00385E3C" w:rsidRDefault="006416B3" w:rsidP="000B7091">
            <w:pPr>
              <w:rPr>
                <w:rFonts w:cs="Arial"/>
                <w:szCs w:val="20"/>
              </w:rPr>
            </w:pPr>
          </w:p>
          <w:p w:rsidR="00DE6FAE" w:rsidRPr="00385E3C" w:rsidRDefault="00DE6FAE" w:rsidP="000B7091">
            <w:pPr>
              <w:rPr>
                <w:rFonts w:cs="Arial"/>
                <w:szCs w:val="20"/>
              </w:rPr>
            </w:pPr>
          </w:p>
          <w:p w:rsidR="00DE6FAE" w:rsidRPr="00385E3C" w:rsidRDefault="00DE6FAE" w:rsidP="000B7091">
            <w:pPr>
              <w:rPr>
                <w:rFonts w:cs="Arial"/>
                <w:szCs w:val="20"/>
              </w:rPr>
            </w:pPr>
          </w:p>
          <w:p w:rsidR="00DE6FAE" w:rsidRPr="00385E3C" w:rsidRDefault="00DE6FAE" w:rsidP="000B7091">
            <w:pPr>
              <w:rPr>
                <w:rFonts w:cs="Arial"/>
                <w:szCs w:val="20"/>
              </w:rPr>
            </w:pPr>
          </w:p>
        </w:tc>
      </w:tr>
      <w:tr w:rsidR="007F726E" w:rsidRPr="00D75861" w:rsidTr="00360414">
        <w:tc>
          <w:tcPr>
            <w:tcW w:w="1276" w:type="dxa"/>
          </w:tcPr>
          <w:p w:rsidR="007F726E" w:rsidRPr="00180B12" w:rsidRDefault="00180B12" w:rsidP="00180B12">
            <w:pPr>
              <w:rPr>
                <w:rFonts w:cs="Arial"/>
                <w:szCs w:val="20"/>
              </w:rPr>
            </w:pPr>
            <w:r>
              <w:rPr>
                <w:rFonts w:cs="Arial"/>
                <w:szCs w:val="20"/>
              </w:rPr>
              <w:lastRenderedPageBreak/>
              <w:t>4.</w:t>
            </w:r>
          </w:p>
        </w:tc>
        <w:tc>
          <w:tcPr>
            <w:tcW w:w="3758" w:type="dxa"/>
            <w:gridSpan w:val="2"/>
          </w:tcPr>
          <w:p w:rsidR="00D75861" w:rsidRPr="00E94FB9" w:rsidRDefault="00E94FB9" w:rsidP="00D75861">
            <w:pPr>
              <w:rPr>
                <w:rFonts w:cs="Arial"/>
                <w:b/>
                <w:color w:val="000000" w:themeColor="text1"/>
                <w:szCs w:val="20"/>
              </w:rPr>
            </w:pPr>
            <w:r w:rsidRPr="00E94FB9">
              <w:rPr>
                <w:rFonts w:cs="Arial"/>
                <w:b/>
                <w:color w:val="000000" w:themeColor="text1"/>
                <w:szCs w:val="20"/>
              </w:rPr>
              <w:t>APV-proces</w:t>
            </w:r>
            <w:r w:rsidR="00D75861" w:rsidRPr="00E94FB9">
              <w:rPr>
                <w:rFonts w:cs="Arial"/>
                <w:b/>
                <w:color w:val="000000" w:themeColor="text1"/>
                <w:szCs w:val="20"/>
              </w:rPr>
              <w:t xml:space="preserve"> i 2020 – hvor</w:t>
            </w:r>
            <w:r w:rsidRPr="00E94FB9">
              <w:rPr>
                <w:rFonts w:cs="Arial"/>
                <w:b/>
                <w:color w:val="000000" w:themeColor="text1"/>
                <w:szCs w:val="20"/>
              </w:rPr>
              <w:t xml:space="preserve"> </w:t>
            </w:r>
            <w:r w:rsidR="00D75861" w:rsidRPr="00E94FB9">
              <w:rPr>
                <w:rFonts w:cs="Arial"/>
                <w:b/>
                <w:color w:val="000000" w:themeColor="text1"/>
                <w:szCs w:val="20"/>
              </w:rPr>
              <w:t xml:space="preserve">langt er vi? Og hvordan gør vi? </w:t>
            </w:r>
            <w:r w:rsidRPr="00E94FB9">
              <w:rPr>
                <w:rFonts w:cs="Arial"/>
                <w:b/>
                <w:color w:val="000000" w:themeColor="text1"/>
                <w:szCs w:val="20"/>
              </w:rPr>
              <w:br/>
            </w:r>
          </w:p>
          <w:p w:rsidR="00D75861" w:rsidRPr="00E94FB9" w:rsidRDefault="00D75861" w:rsidP="00D75861">
            <w:pPr>
              <w:pStyle w:val="Listeafsnit"/>
              <w:numPr>
                <w:ilvl w:val="0"/>
                <w:numId w:val="42"/>
              </w:numPr>
              <w:rPr>
                <w:rFonts w:ascii="Arial" w:hAnsi="Arial" w:cs="Arial"/>
                <w:color w:val="000000" w:themeColor="text1"/>
                <w:sz w:val="20"/>
                <w:szCs w:val="20"/>
              </w:rPr>
            </w:pPr>
            <w:r w:rsidRPr="00E94FB9">
              <w:rPr>
                <w:rFonts w:ascii="Arial" w:hAnsi="Arial" w:cs="Arial"/>
                <w:color w:val="000000" w:themeColor="text1"/>
                <w:sz w:val="20"/>
                <w:szCs w:val="20"/>
              </w:rPr>
              <w:t>Kortlægning: Hvordan får vi lavet kortlægning? Og hvem gør det?</w:t>
            </w:r>
          </w:p>
          <w:p w:rsidR="00D75861" w:rsidRPr="00E94FB9" w:rsidRDefault="00D75861" w:rsidP="00D75861">
            <w:pPr>
              <w:pStyle w:val="Listeafsnit"/>
              <w:numPr>
                <w:ilvl w:val="0"/>
                <w:numId w:val="42"/>
              </w:numPr>
              <w:rPr>
                <w:rFonts w:ascii="Arial" w:hAnsi="Arial" w:cs="Arial"/>
                <w:color w:val="000000" w:themeColor="text1"/>
                <w:sz w:val="20"/>
                <w:szCs w:val="20"/>
              </w:rPr>
            </w:pPr>
            <w:r w:rsidRPr="00E94FB9">
              <w:rPr>
                <w:rFonts w:ascii="Arial" w:hAnsi="Arial" w:cs="Arial"/>
                <w:color w:val="000000" w:themeColor="text1"/>
                <w:sz w:val="20"/>
                <w:szCs w:val="20"/>
              </w:rPr>
              <w:t>Handleplaner: Hvordan inddrager vi kollegerne i</w:t>
            </w:r>
            <w:r w:rsidRPr="00E94FB9">
              <w:rPr>
                <w:rFonts w:ascii="Arial" w:hAnsi="Arial" w:cs="Arial"/>
                <w:b/>
                <w:color w:val="000000" w:themeColor="text1"/>
                <w:sz w:val="20"/>
                <w:szCs w:val="20"/>
              </w:rPr>
              <w:t xml:space="preserve"> </w:t>
            </w:r>
            <w:r w:rsidRPr="00E94FB9">
              <w:rPr>
                <w:rFonts w:ascii="Arial" w:hAnsi="Arial" w:cs="Arial"/>
                <w:color w:val="000000" w:themeColor="text1"/>
                <w:sz w:val="20"/>
                <w:szCs w:val="20"/>
              </w:rPr>
              <w:t>drøftelse af resultater og</w:t>
            </w:r>
            <w:r w:rsidRPr="00E94FB9">
              <w:rPr>
                <w:rFonts w:ascii="Arial" w:hAnsi="Arial" w:cs="Arial"/>
                <w:b/>
                <w:color w:val="000000" w:themeColor="text1"/>
                <w:sz w:val="20"/>
                <w:szCs w:val="20"/>
              </w:rPr>
              <w:t xml:space="preserve"> </w:t>
            </w:r>
            <w:r w:rsidRPr="00E94FB9">
              <w:rPr>
                <w:rFonts w:ascii="Arial" w:hAnsi="Arial" w:cs="Arial"/>
                <w:color w:val="000000" w:themeColor="text1"/>
                <w:sz w:val="20"/>
                <w:szCs w:val="20"/>
              </w:rPr>
              <w:t>udarbejdelse af handleplaner?</w:t>
            </w:r>
          </w:p>
          <w:p w:rsidR="00D75861" w:rsidRPr="00E94FB9" w:rsidRDefault="00D75861" w:rsidP="00D75861">
            <w:pPr>
              <w:pStyle w:val="Listeafsnit"/>
              <w:numPr>
                <w:ilvl w:val="0"/>
                <w:numId w:val="42"/>
              </w:numPr>
              <w:rPr>
                <w:rFonts w:ascii="Arial" w:hAnsi="Arial" w:cs="Arial"/>
                <w:color w:val="000000" w:themeColor="text1"/>
                <w:sz w:val="20"/>
                <w:szCs w:val="20"/>
              </w:rPr>
            </w:pPr>
            <w:r w:rsidRPr="00E94FB9">
              <w:rPr>
                <w:rFonts w:ascii="Arial" w:hAnsi="Arial" w:cs="Arial"/>
                <w:color w:val="000000" w:themeColor="text1"/>
                <w:sz w:val="20"/>
                <w:szCs w:val="20"/>
              </w:rPr>
              <w:t xml:space="preserve">Arbejdsmiljødrøftelse: Den </w:t>
            </w:r>
            <w:r w:rsidR="00E94FB9" w:rsidRPr="00E94FB9">
              <w:rPr>
                <w:rFonts w:ascii="Arial" w:hAnsi="Arial" w:cs="Arial"/>
                <w:color w:val="000000" w:themeColor="text1"/>
                <w:sz w:val="20"/>
                <w:szCs w:val="20"/>
              </w:rPr>
              <w:t xml:space="preserve">skal </w:t>
            </w:r>
            <w:r w:rsidRPr="00E94FB9">
              <w:rPr>
                <w:rFonts w:ascii="Arial" w:hAnsi="Arial" w:cs="Arial"/>
                <w:color w:val="000000" w:themeColor="text1"/>
                <w:sz w:val="20"/>
                <w:szCs w:val="20"/>
              </w:rPr>
              <w:t xml:space="preserve">vi gennemføre på det planlagte møde </w:t>
            </w:r>
            <w:r w:rsidR="00E94FB9" w:rsidRPr="00E94FB9">
              <w:rPr>
                <w:rFonts w:ascii="Arial" w:hAnsi="Arial" w:cs="Arial"/>
                <w:color w:val="000000" w:themeColor="text1"/>
                <w:sz w:val="20"/>
                <w:szCs w:val="20"/>
              </w:rPr>
              <w:t xml:space="preserve">d. </w:t>
            </w:r>
            <w:r w:rsidRPr="00E94FB9">
              <w:rPr>
                <w:rFonts w:ascii="Arial" w:hAnsi="Arial" w:cs="Arial"/>
                <w:color w:val="000000" w:themeColor="text1"/>
                <w:sz w:val="20"/>
                <w:szCs w:val="20"/>
              </w:rPr>
              <w:t>26.08. Vi skal have inviteret SU. Hvordan planlægger vi mødet?</w:t>
            </w:r>
          </w:p>
          <w:p w:rsidR="007F726E" w:rsidRPr="00D75861" w:rsidRDefault="007F726E" w:rsidP="00D75861">
            <w:pPr>
              <w:rPr>
                <w:rFonts w:cs="Arial"/>
                <w:b/>
                <w:szCs w:val="20"/>
              </w:rPr>
            </w:pPr>
          </w:p>
        </w:tc>
        <w:tc>
          <w:tcPr>
            <w:tcW w:w="1091" w:type="dxa"/>
          </w:tcPr>
          <w:p w:rsidR="005A369A" w:rsidRPr="00E94FB9" w:rsidRDefault="00E94FB9" w:rsidP="00E94FB9">
            <w:pPr>
              <w:rPr>
                <w:rFonts w:cs="Arial"/>
                <w:szCs w:val="20"/>
              </w:rPr>
            </w:pPr>
            <w:r>
              <w:rPr>
                <w:rFonts w:cs="Arial"/>
                <w:szCs w:val="20"/>
              </w:rPr>
              <w:t>Mail fra AMS + årshjul MP</w:t>
            </w:r>
          </w:p>
        </w:tc>
        <w:tc>
          <w:tcPr>
            <w:tcW w:w="992" w:type="dxa"/>
          </w:tcPr>
          <w:p w:rsidR="007F726E" w:rsidRPr="00D75861" w:rsidRDefault="007F726E" w:rsidP="007F726E">
            <w:pPr>
              <w:pStyle w:val="Listeafsnit"/>
              <w:ind w:left="0"/>
              <w:rPr>
                <w:rFonts w:ascii="Arial" w:hAnsi="Arial" w:cs="Arial"/>
                <w:sz w:val="20"/>
                <w:szCs w:val="20"/>
              </w:rPr>
            </w:pPr>
          </w:p>
        </w:tc>
        <w:tc>
          <w:tcPr>
            <w:tcW w:w="1417" w:type="dxa"/>
          </w:tcPr>
          <w:p w:rsidR="007F726E" w:rsidRPr="00D75861" w:rsidRDefault="007F726E" w:rsidP="00C77B87">
            <w:pPr>
              <w:pStyle w:val="Listeafsnit"/>
              <w:ind w:left="0"/>
              <w:rPr>
                <w:rFonts w:ascii="Arial" w:hAnsi="Arial" w:cs="Arial"/>
                <w:color w:val="222222"/>
                <w:sz w:val="20"/>
                <w:szCs w:val="20"/>
              </w:rPr>
            </w:pPr>
          </w:p>
        </w:tc>
        <w:tc>
          <w:tcPr>
            <w:tcW w:w="6663" w:type="dxa"/>
            <w:gridSpan w:val="2"/>
          </w:tcPr>
          <w:p w:rsidR="00CC660C" w:rsidRPr="00882547" w:rsidRDefault="00CC660C" w:rsidP="00CC660C">
            <w:pPr>
              <w:rPr>
                <w:rFonts w:cs="Arial"/>
                <w:szCs w:val="20"/>
              </w:rPr>
            </w:pPr>
            <w:r w:rsidRPr="00882547">
              <w:rPr>
                <w:rFonts w:cs="Arial"/>
                <w:szCs w:val="20"/>
              </w:rPr>
              <w:t>Der er kommet nye retningslinjer fra Arbejdsmiljøsektionen:</w:t>
            </w:r>
          </w:p>
          <w:p w:rsidR="00CC660C" w:rsidRPr="00882547" w:rsidRDefault="00CC660C" w:rsidP="00CC660C">
            <w:pPr>
              <w:pStyle w:val="Listeafsnit"/>
              <w:numPr>
                <w:ilvl w:val="0"/>
                <w:numId w:val="46"/>
              </w:numPr>
              <w:rPr>
                <w:rFonts w:ascii="Arial" w:hAnsi="Arial" w:cs="Arial"/>
                <w:sz w:val="20"/>
                <w:szCs w:val="20"/>
              </w:rPr>
            </w:pPr>
            <w:r w:rsidRPr="00882547">
              <w:rPr>
                <w:rFonts w:ascii="Arial" w:hAnsi="Arial" w:cs="Arial"/>
                <w:sz w:val="20"/>
                <w:szCs w:val="20"/>
              </w:rPr>
              <w:t xml:space="preserve">En Mini-APV, som skal gennemføres under hjemsendelsen, </w:t>
            </w:r>
          </w:p>
          <w:p w:rsidR="00CC660C" w:rsidRPr="00882547" w:rsidRDefault="00CC660C" w:rsidP="00CC660C">
            <w:pPr>
              <w:pStyle w:val="Listeafsnit"/>
              <w:numPr>
                <w:ilvl w:val="0"/>
                <w:numId w:val="46"/>
              </w:numPr>
              <w:rPr>
                <w:rFonts w:ascii="Arial" w:hAnsi="Arial" w:cs="Arial"/>
                <w:sz w:val="20"/>
                <w:szCs w:val="20"/>
              </w:rPr>
            </w:pPr>
            <w:r w:rsidRPr="00882547">
              <w:rPr>
                <w:rFonts w:ascii="Arial" w:hAnsi="Arial" w:cs="Arial"/>
                <w:sz w:val="20"/>
                <w:szCs w:val="20"/>
              </w:rPr>
              <w:t>Skabeloner til handleplaner, som skal bruges</w:t>
            </w:r>
          </w:p>
          <w:p w:rsidR="00CC660C" w:rsidRPr="00882547" w:rsidRDefault="00CC660C" w:rsidP="00CC660C">
            <w:pPr>
              <w:pStyle w:val="Listeafsnit"/>
              <w:numPr>
                <w:ilvl w:val="0"/>
                <w:numId w:val="46"/>
              </w:numPr>
              <w:rPr>
                <w:rFonts w:ascii="Arial" w:hAnsi="Arial" w:cs="Arial"/>
                <w:sz w:val="20"/>
                <w:szCs w:val="20"/>
              </w:rPr>
            </w:pPr>
            <w:r w:rsidRPr="00882547">
              <w:rPr>
                <w:rFonts w:ascii="Arial" w:hAnsi="Arial" w:cs="Arial"/>
                <w:sz w:val="20"/>
                <w:szCs w:val="20"/>
              </w:rPr>
              <w:t>Udsat frist for Arbejdsmiljødrøftelsen til 1. september</w:t>
            </w:r>
          </w:p>
          <w:p w:rsidR="00CC660C" w:rsidRPr="00882547" w:rsidRDefault="00CC660C" w:rsidP="00CC660C">
            <w:pPr>
              <w:rPr>
                <w:rFonts w:cs="Arial"/>
                <w:szCs w:val="20"/>
              </w:rPr>
            </w:pPr>
          </w:p>
          <w:p w:rsidR="00CC660C" w:rsidRPr="00882547" w:rsidRDefault="00CC660C" w:rsidP="00CC660C">
            <w:pPr>
              <w:rPr>
                <w:rFonts w:cs="Arial"/>
                <w:szCs w:val="20"/>
              </w:rPr>
            </w:pPr>
            <w:r w:rsidRPr="00882547">
              <w:rPr>
                <w:rFonts w:cs="Arial"/>
                <w:szCs w:val="20"/>
              </w:rPr>
              <w:t xml:space="preserve">På denne baggrund drøftede AMIU </w:t>
            </w:r>
            <w:proofErr w:type="gramStart"/>
            <w:r w:rsidRPr="00882547">
              <w:rPr>
                <w:rFonts w:cs="Arial"/>
                <w:szCs w:val="20"/>
              </w:rPr>
              <w:t>APV processen</w:t>
            </w:r>
            <w:proofErr w:type="gramEnd"/>
            <w:r w:rsidRPr="00882547">
              <w:rPr>
                <w:rFonts w:cs="Arial"/>
                <w:szCs w:val="20"/>
              </w:rPr>
              <w:t>:</w:t>
            </w:r>
          </w:p>
          <w:p w:rsidR="00CC660C" w:rsidRPr="00882547" w:rsidRDefault="00CC660C" w:rsidP="00CC660C">
            <w:pPr>
              <w:pStyle w:val="Listeafsnit"/>
              <w:numPr>
                <w:ilvl w:val="1"/>
                <w:numId w:val="1"/>
              </w:numPr>
              <w:rPr>
                <w:rFonts w:ascii="Arial" w:hAnsi="Arial" w:cs="Arial"/>
                <w:sz w:val="20"/>
                <w:szCs w:val="20"/>
              </w:rPr>
            </w:pPr>
            <w:r w:rsidRPr="00882547">
              <w:rPr>
                <w:rFonts w:ascii="Arial" w:hAnsi="Arial" w:cs="Arial"/>
                <w:b/>
                <w:sz w:val="20"/>
                <w:szCs w:val="20"/>
                <w:u w:val="single"/>
              </w:rPr>
              <w:t>Kortlægning:</w:t>
            </w:r>
            <w:r w:rsidRPr="00882547">
              <w:rPr>
                <w:rFonts w:ascii="Arial" w:hAnsi="Arial" w:cs="Arial"/>
                <w:sz w:val="20"/>
                <w:szCs w:val="20"/>
              </w:rPr>
              <w:t xml:space="preserve"> Kontorrunderinger blev ikke lavet pga. nedlukningen. Det blev besluttet, at lave en kortlægning gruppevis ved at bruge spørgeskemaet som grundlag for en gruppesnak. Arbejdsmiljørepræsentanterne aftaler med teamledere/gruppekoordinatorer og tilpasser evt. spørgeskema og sender det ud. AMR deltager evt. i møderne og laver efterfølgende en opsamling. Processen gennemføres i løbet af maj måned. </w:t>
            </w:r>
            <w:r w:rsidRPr="00882547">
              <w:rPr>
                <w:rFonts w:ascii="Arial" w:hAnsi="Arial" w:cs="Arial"/>
                <w:sz w:val="20"/>
                <w:szCs w:val="20"/>
              </w:rPr>
              <w:br/>
              <w:t xml:space="preserve">KBJ og KP gennemfører processen i Kbh. </w:t>
            </w:r>
          </w:p>
          <w:p w:rsidR="00CC660C" w:rsidRPr="00882547" w:rsidRDefault="00CC660C" w:rsidP="00CC660C">
            <w:pPr>
              <w:pStyle w:val="Listeafsnit"/>
              <w:numPr>
                <w:ilvl w:val="1"/>
                <w:numId w:val="1"/>
              </w:numPr>
              <w:rPr>
                <w:rFonts w:ascii="Arial" w:hAnsi="Arial" w:cs="Arial"/>
                <w:sz w:val="20"/>
                <w:szCs w:val="20"/>
              </w:rPr>
            </w:pPr>
            <w:r w:rsidRPr="00882547">
              <w:rPr>
                <w:rFonts w:ascii="Arial" w:hAnsi="Arial" w:cs="Arial"/>
                <w:sz w:val="20"/>
                <w:szCs w:val="20"/>
              </w:rPr>
              <w:t xml:space="preserve">Når kortlægningen er gennemført skal der laves handleplaner. Jette og Karina B. laver et udkast på baggrund af de skriftlige opsamlinger. Der indkaldes til et kort AMIU møde primo juni for at drøfte handleplaner. </w:t>
            </w:r>
          </w:p>
          <w:p w:rsidR="00CC660C" w:rsidRPr="00882547" w:rsidRDefault="00CC660C" w:rsidP="00CC660C">
            <w:pPr>
              <w:pStyle w:val="Listeafsnit"/>
              <w:numPr>
                <w:ilvl w:val="1"/>
                <w:numId w:val="1"/>
              </w:numPr>
              <w:rPr>
                <w:rFonts w:ascii="Arial" w:hAnsi="Arial" w:cs="Arial"/>
                <w:sz w:val="20"/>
                <w:szCs w:val="20"/>
              </w:rPr>
            </w:pPr>
            <w:r w:rsidRPr="00882547">
              <w:rPr>
                <w:rFonts w:ascii="Arial" w:hAnsi="Arial" w:cs="Arial"/>
                <w:sz w:val="20"/>
                <w:szCs w:val="20"/>
              </w:rPr>
              <w:lastRenderedPageBreak/>
              <w:t xml:space="preserve">Arbejdsmiljødrøftelsen skal først afleveres den 1. september og gennemføres derfor på mødet 26.08. SU inviteres til første halvdel af mødet. </w:t>
            </w:r>
          </w:p>
          <w:p w:rsidR="00943DE9" w:rsidRPr="00385E3C" w:rsidRDefault="00943DE9" w:rsidP="00DA101D">
            <w:pPr>
              <w:rPr>
                <w:rFonts w:cs="Arial"/>
                <w:szCs w:val="20"/>
              </w:rPr>
            </w:pPr>
          </w:p>
          <w:p w:rsidR="00F51C5E" w:rsidRPr="00385E3C" w:rsidRDefault="00F51C5E" w:rsidP="00DA101D">
            <w:pPr>
              <w:rPr>
                <w:rFonts w:cs="Arial"/>
                <w:szCs w:val="20"/>
              </w:rPr>
            </w:pPr>
          </w:p>
          <w:p w:rsidR="00787635" w:rsidRPr="00385E3C" w:rsidRDefault="00787635" w:rsidP="00DA101D">
            <w:pPr>
              <w:rPr>
                <w:rFonts w:cs="Arial"/>
                <w:szCs w:val="20"/>
              </w:rPr>
            </w:pPr>
          </w:p>
          <w:p w:rsidR="005F68B7" w:rsidRPr="00385E3C" w:rsidRDefault="005F68B7" w:rsidP="009F0F85">
            <w:pPr>
              <w:rPr>
                <w:rFonts w:cs="Arial"/>
                <w:szCs w:val="20"/>
              </w:rPr>
            </w:pPr>
            <w:r w:rsidRPr="00385E3C">
              <w:rPr>
                <w:rFonts w:cs="Arial"/>
                <w:szCs w:val="20"/>
              </w:rPr>
              <w:t xml:space="preserve"> </w:t>
            </w:r>
          </w:p>
        </w:tc>
      </w:tr>
      <w:tr w:rsidR="00A137B7" w:rsidRPr="00D75861" w:rsidTr="00D75861">
        <w:trPr>
          <w:trHeight w:val="2464"/>
        </w:trPr>
        <w:tc>
          <w:tcPr>
            <w:tcW w:w="1276" w:type="dxa"/>
          </w:tcPr>
          <w:p w:rsidR="00A137B7" w:rsidRPr="00180B12" w:rsidRDefault="00180B12" w:rsidP="00180B12">
            <w:pPr>
              <w:rPr>
                <w:rFonts w:cs="Arial"/>
                <w:szCs w:val="20"/>
              </w:rPr>
            </w:pPr>
            <w:r>
              <w:rPr>
                <w:rFonts w:cs="Arial"/>
                <w:szCs w:val="20"/>
              </w:rPr>
              <w:lastRenderedPageBreak/>
              <w:t>5.</w:t>
            </w:r>
          </w:p>
        </w:tc>
        <w:tc>
          <w:tcPr>
            <w:tcW w:w="3758" w:type="dxa"/>
            <w:gridSpan w:val="2"/>
          </w:tcPr>
          <w:p w:rsidR="00A137B7" w:rsidRPr="00E94FB9" w:rsidRDefault="00D75861" w:rsidP="00D75861">
            <w:pPr>
              <w:rPr>
                <w:rFonts w:cs="Arial"/>
                <w:b/>
                <w:szCs w:val="20"/>
              </w:rPr>
            </w:pPr>
            <w:r w:rsidRPr="00E94FB9">
              <w:rPr>
                <w:rFonts w:cs="Arial"/>
                <w:b/>
                <w:color w:val="000000" w:themeColor="text1"/>
                <w:szCs w:val="20"/>
              </w:rPr>
              <w:t xml:space="preserve">Skal vi sætte i system at vi har kontaktoplysninger på kolleger i tilfælde af uheld? </w:t>
            </w:r>
            <w:r w:rsidRPr="00E94FB9">
              <w:rPr>
                <w:rFonts w:cs="Arial"/>
                <w:b/>
                <w:color w:val="000000" w:themeColor="text1"/>
                <w:szCs w:val="20"/>
              </w:rPr>
              <w:br/>
              <w:t>Hvordan gør vi, så det både er tilgængeligt og i overensstemmelse med GDPR?</w:t>
            </w:r>
          </w:p>
        </w:tc>
        <w:tc>
          <w:tcPr>
            <w:tcW w:w="1091" w:type="dxa"/>
          </w:tcPr>
          <w:p w:rsidR="00A137B7" w:rsidRPr="00D75861" w:rsidRDefault="00A137B7" w:rsidP="00A137B7">
            <w:pPr>
              <w:pStyle w:val="Listeafsnit"/>
              <w:ind w:left="360"/>
              <w:rPr>
                <w:rFonts w:ascii="Arial" w:hAnsi="Arial" w:cs="Arial"/>
                <w:sz w:val="20"/>
                <w:szCs w:val="20"/>
              </w:rPr>
            </w:pPr>
          </w:p>
        </w:tc>
        <w:tc>
          <w:tcPr>
            <w:tcW w:w="992" w:type="dxa"/>
          </w:tcPr>
          <w:p w:rsidR="00A137B7" w:rsidRPr="00D75861" w:rsidRDefault="00A137B7" w:rsidP="00A137B7">
            <w:pPr>
              <w:pStyle w:val="Listeafsnit"/>
              <w:ind w:left="0"/>
              <w:rPr>
                <w:rFonts w:ascii="Arial" w:hAnsi="Arial" w:cs="Arial"/>
                <w:sz w:val="20"/>
                <w:szCs w:val="20"/>
              </w:rPr>
            </w:pPr>
          </w:p>
        </w:tc>
        <w:tc>
          <w:tcPr>
            <w:tcW w:w="1417" w:type="dxa"/>
          </w:tcPr>
          <w:p w:rsidR="00A137B7" w:rsidRPr="00D75861" w:rsidRDefault="00A137B7" w:rsidP="00C77B87">
            <w:pPr>
              <w:pStyle w:val="Listeafsnit"/>
              <w:ind w:left="0"/>
              <w:rPr>
                <w:rFonts w:ascii="Arial" w:hAnsi="Arial" w:cs="Arial"/>
                <w:sz w:val="20"/>
                <w:szCs w:val="20"/>
              </w:rPr>
            </w:pPr>
          </w:p>
        </w:tc>
        <w:tc>
          <w:tcPr>
            <w:tcW w:w="6663" w:type="dxa"/>
            <w:gridSpan w:val="2"/>
          </w:tcPr>
          <w:p w:rsidR="00F94213" w:rsidRPr="00385E3C" w:rsidRDefault="00F94213" w:rsidP="001A6E1C">
            <w:pPr>
              <w:rPr>
                <w:rFonts w:cs="Arial"/>
                <w:color w:val="222222"/>
                <w:szCs w:val="20"/>
              </w:rPr>
            </w:pPr>
            <w:r w:rsidRPr="00385E3C">
              <w:rPr>
                <w:rFonts w:cs="Arial"/>
                <w:color w:val="222222"/>
                <w:szCs w:val="20"/>
              </w:rPr>
              <w:t>Det er en god ide at få lavet en liste med kontaktoplysninger til medarbejdernes pårørende, som kan kontakte</w:t>
            </w:r>
            <w:r w:rsidR="00B93695">
              <w:rPr>
                <w:rFonts w:cs="Arial"/>
                <w:color w:val="222222"/>
                <w:szCs w:val="20"/>
              </w:rPr>
              <w:t>s</w:t>
            </w:r>
            <w:r w:rsidRPr="00385E3C">
              <w:rPr>
                <w:rFonts w:cs="Arial"/>
                <w:color w:val="222222"/>
                <w:szCs w:val="20"/>
              </w:rPr>
              <w:t xml:space="preserve"> i tilfælde af sygdom eller ulykke. Disse oplysninger skal opbevares i Work Zone</w:t>
            </w:r>
            <w:r w:rsidR="00B93695">
              <w:rPr>
                <w:rFonts w:cs="Arial"/>
                <w:color w:val="222222"/>
                <w:szCs w:val="20"/>
              </w:rPr>
              <w:t>,</w:t>
            </w:r>
            <w:r w:rsidRPr="00385E3C">
              <w:rPr>
                <w:rFonts w:cs="Arial"/>
                <w:color w:val="222222"/>
                <w:szCs w:val="20"/>
              </w:rPr>
              <w:t xml:space="preserve"> da det er det mest forsvarlige og mest sikre opbevaringssted mht. GDPR. </w:t>
            </w:r>
          </w:p>
          <w:p w:rsidR="00F94213" w:rsidRPr="00385E3C" w:rsidRDefault="00F94213" w:rsidP="001A6E1C">
            <w:pPr>
              <w:rPr>
                <w:rFonts w:cs="Arial"/>
                <w:color w:val="222222"/>
                <w:szCs w:val="20"/>
              </w:rPr>
            </w:pPr>
          </w:p>
          <w:p w:rsidR="00F94213" w:rsidRPr="00385E3C" w:rsidRDefault="00B93695" w:rsidP="001A6E1C">
            <w:pPr>
              <w:rPr>
                <w:rFonts w:cs="Arial"/>
                <w:color w:val="222222"/>
                <w:szCs w:val="20"/>
              </w:rPr>
            </w:pPr>
            <w:r>
              <w:rPr>
                <w:rFonts w:cs="Arial"/>
                <w:color w:val="222222"/>
                <w:szCs w:val="20"/>
              </w:rPr>
              <w:t xml:space="preserve">Pårørendes kontaktoplysninger </w:t>
            </w:r>
            <w:r w:rsidR="00F94213" w:rsidRPr="00385E3C">
              <w:rPr>
                <w:rFonts w:cs="Arial"/>
                <w:color w:val="222222"/>
                <w:szCs w:val="20"/>
              </w:rPr>
              <w:t xml:space="preserve"> skal fremover være en del af modtagelsespakke </w:t>
            </w:r>
            <w:r w:rsidR="00527D31" w:rsidRPr="00385E3C">
              <w:rPr>
                <w:rFonts w:cs="Arial"/>
                <w:color w:val="222222"/>
                <w:szCs w:val="20"/>
              </w:rPr>
              <w:t xml:space="preserve">for </w:t>
            </w:r>
            <w:r w:rsidR="00F94213" w:rsidRPr="00385E3C">
              <w:rPr>
                <w:rFonts w:cs="Arial"/>
                <w:color w:val="222222"/>
                <w:szCs w:val="20"/>
              </w:rPr>
              <w:t>ny</w:t>
            </w:r>
            <w:r w:rsidR="00527D31" w:rsidRPr="00385E3C">
              <w:rPr>
                <w:rFonts w:cs="Arial"/>
                <w:color w:val="222222"/>
                <w:szCs w:val="20"/>
              </w:rPr>
              <w:t>ansatte.</w:t>
            </w:r>
          </w:p>
          <w:p w:rsidR="007A437C" w:rsidRPr="00385E3C" w:rsidRDefault="007A437C" w:rsidP="00F94213">
            <w:pPr>
              <w:rPr>
                <w:rFonts w:cs="Arial"/>
                <w:color w:val="222222"/>
                <w:szCs w:val="20"/>
              </w:rPr>
            </w:pPr>
          </w:p>
          <w:p w:rsidR="00CC660C" w:rsidRPr="00385E3C" w:rsidRDefault="00CC660C" w:rsidP="00CC660C">
            <w:pPr>
              <w:rPr>
                <w:rFonts w:cs="Arial"/>
                <w:color w:val="222222"/>
                <w:szCs w:val="20"/>
              </w:rPr>
            </w:pPr>
            <w:r>
              <w:t xml:space="preserve">Punktet skal på dagsorden igen til næste møde, hvor det drøftes hvordan der laves registreringer for den nuværende </w:t>
            </w:r>
            <w:proofErr w:type="gramStart"/>
            <w:r>
              <w:t>medarbejder stab</w:t>
            </w:r>
            <w:proofErr w:type="gramEnd"/>
            <w:r>
              <w:t>.</w:t>
            </w:r>
          </w:p>
          <w:p w:rsidR="00DA101D" w:rsidRPr="00385E3C" w:rsidRDefault="00DA101D" w:rsidP="00A137B7">
            <w:pPr>
              <w:pStyle w:val="Listeafsnit"/>
              <w:ind w:left="0"/>
              <w:rPr>
                <w:rFonts w:ascii="Arial" w:hAnsi="Arial" w:cs="Arial"/>
                <w:color w:val="222222"/>
                <w:sz w:val="20"/>
                <w:szCs w:val="20"/>
              </w:rPr>
            </w:pPr>
          </w:p>
          <w:p w:rsidR="00E4544D" w:rsidRPr="00385E3C" w:rsidRDefault="00E4544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820F6D" w:rsidRPr="00385E3C" w:rsidRDefault="00820F6D" w:rsidP="00A137B7">
            <w:pPr>
              <w:pStyle w:val="Listeafsnit"/>
              <w:ind w:left="0"/>
              <w:rPr>
                <w:rFonts w:ascii="Arial" w:hAnsi="Arial" w:cs="Arial"/>
                <w:color w:val="222222"/>
                <w:sz w:val="20"/>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7A1FA3" w:rsidRPr="00385E3C" w:rsidRDefault="007A1FA3" w:rsidP="007A1FA3">
            <w:pPr>
              <w:rPr>
                <w:rFonts w:cs="Arial"/>
                <w:szCs w:val="20"/>
              </w:rPr>
            </w:pPr>
          </w:p>
          <w:p w:rsidR="008E5AD4" w:rsidRPr="00385E3C" w:rsidRDefault="007A1FA3" w:rsidP="007A1FA3">
            <w:pPr>
              <w:tabs>
                <w:tab w:val="left" w:pos="3060"/>
              </w:tabs>
              <w:rPr>
                <w:rFonts w:cs="Arial"/>
                <w:szCs w:val="20"/>
              </w:rPr>
            </w:pPr>
            <w:r w:rsidRPr="00385E3C">
              <w:rPr>
                <w:rFonts w:cs="Arial"/>
                <w:szCs w:val="20"/>
              </w:rPr>
              <w:tab/>
            </w:r>
          </w:p>
        </w:tc>
      </w:tr>
      <w:tr w:rsidR="00A137B7" w:rsidRPr="00D75861" w:rsidTr="00360414">
        <w:tc>
          <w:tcPr>
            <w:tcW w:w="1276" w:type="dxa"/>
          </w:tcPr>
          <w:p w:rsidR="00A137B7" w:rsidRPr="00D75861" w:rsidRDefault="00C52F05" w:rsidP="00DB4D19">
            <w:pPr>
              <w:rPr>
                <w:rFonts w:cs="Arial"/>
                <w:szCs w:val="20"/>
              </w:rPr>
            </w:pPr>
            <w:r w:rsidRPr="00D75861">
              <w:rPr>
                <w:rFonts w:cs="Arial"/>
                <w:szCs w:val="20"/>
              </w:rPr>
              <w:t>6.</w:t>
            </w:r>
          </w:p>
        </w:tc>
        <w:tc>
          <w:tcPr>
            <w:tcW w:w="3758" w:type="dxa"/>
            <w:gridSpan w:val="2"/>
          </w:tcPr>
          <w:p w:rsidR="00D75861" w:rsidRPr="00E94FB9" w:rsidRDefault="00D75861" w:rsidP="00D75861">
            <w:pPr>
              <w:rPr>
                <w:rFonts w:cs="Arial"/>
                <w:b/>
                <w:color w:val="000000" w:themeColor="text1"/>
                <w:szCs w:val="20"/>
              </w:rPr>
            </w:pPr>
            <w:r w:rsidRPr="00E94FB9">
              <w:rPr>
                <w:rFonts w:cs="Arial"/>
                <w:b/>
                <w:color w:val="000000" w:themeColor="text1"/>
                <w:szCs w:val="20"/>
              </w:rPr>
              <w:t>Arbejdsmiljø i laboratorier</w:t>
            </w:r>
          </w:p>
          <w:p w:rsidR="00D75861" w:rsidRPr="00E94FB9" w:rsidRDefault="00D75861" w:rsidP="00D75861">
            <w:pPr>
              <w:pStyle w:val="Listeafsnit"/>
              <w:numPr>
                <w:ilvl w:val="0"/>
                <w:numId w:val="43"/>
              </w:numPr>
              <w:rPr>
                <w:rFonts w:ascii="Arial" w:hAnsi="Arial" w:cs="Arial"/>
                <w:color w:val="000000" w:themeColor="text1"/>
                <w:sz w:val="20"/>
                <w:szCs w:val="20"/>
              </w:rPr>
            </w:pPr>
            <w:r w:rsidRPr="00E94FB9">
              <w:rPr>
                <w:rFonts w:ascii="Arial" w:hAnsi="Arial" w:cs="Arial"/>
                <w:color w:val="000000" w:themeColor="text1"/>
                <w:sz w:val="20"/>
                <w:szCs w:val="20"/>
              </w:rPr>
              <w:t>Registrering af arbejde med kræftfremkaldende stoffer?</w:t>
            </w:r>
          </w:p>
          <w:p w:rsidR="00D75861" w:rsidRPr="00E94FB9" w:rsidRDefault="00D75861" w:rsidP="00D75861">
            <w:pPr>
              <w:pStyle w:val="Listeafsnit"/>
              <w:numPr>
                <w:ilvl w:val="0"/>
                <w:numId w:val="43"/>
              </w:numPr>
              <w:rPr>
                <w:rFonts w:ascii="Arial" w:hAnsi="Arial" w:cs="Arial"/>
                <w:color w:val="000000" w:themeColor="text1"/>
                <w:sz w:val="20"/>
                <w:szCs w:val="20"/>
              </w:rPr>
            </w:pPr>
            <w:r w:rsidRPr="00E94FB9">
              <w:rPr>
                <w:rFonts w:ascii="Arial" w:hAnsi="Arial" w:cs="Arial"/>
                <w:color w:val="000000" w:themeColor="text1"/>
                <w:sz w:val="20"/>
                <w:szCs w:val="20"/>
              </w:rPr>
              <w:t xml:space="preserve">Orientering om foranstaltninger under </w:t>
            </w:r>
            <w:proofErr w:type="spellStart"/>
            <w:r w:rsidRPr="00E94FB9">
              <w:rPr>
                <w:rFonts w:ascii="Arial" w:hAnsi="Arial" w:cs="Arial"/>
                <w:color w:val="000000" w:themeColor="text1"/>
                <w:sz w:val="20"/>
                <w:szCs w:val="20"/>
              </w:rPr>
              <w:t>Corona</w:t>
            </w:r>
            <w:proofErr w:type="spellEnd"/>
            <w:r w:rsidRPr="00E94FB9">
              <w:rPr>
                <w:rFonts w:ascii="Arial" w:hAnsi="Arial" w:cs="Arial"/>
                <w:color w:val="000000" w:themeColor="text1"/>
                <w:sz w:val="20"/>
                <w:szCs w:val="20"/>
              </w:rPr>
              <w:t>?</w:t>
            </w:r>
          </w:p>
          <w:p w:rsidR="00A137B7" w:rsidRPr="00D75861" w:rsidRDefault="00A137B7" w:rsidP="00D75861">
            <w:pPr>
              <w:rPr>
                <w:rFonts w:cs="Arial"/>
                <w:b/>
                <w:szCs w:val="20"/>
              </w:rPr>
            </w:pPr>
          </w:p>
        </w:tc>
        <w:tc>
          <w:tcPr>
            <w:tcW w:w="1091" w:type="dxa"/>
          </w:tcPr>
          <w:p w:rsidR="00A137B7" w:rsidRPr="00D75861" w:rsidRDefault="00A137B7" w:rsidP="00A137B7">
            <w:pPr>
              <w:pStyle w:val="Listeafsnit"/>
              <w:ind w:left="360"/>
              <w:rPr>
                <w:rFonts w:ascii="Arial" w:hAnsi="Arial" w:cs="Arial"/>
                <w:sz w:val="20"/>
                <w:szCs w:val="20"/>
              </w:rPr>
            </w:pPr>
          </w:p>
        </w:tc>
        <w:tc>
          <w:tcPr>
            <w:tcW w:w="992" w:type="dxa"/>
          </w:tcPr>
          <w:p w:rsidR="00A137B7" w:rsidRPr="00D75861" w:rsidRDefault="00A137B7" w:rsidP="00A137B7">
            <w:pPr>
              <w:pStyle w:val="Listeafsnit"/>
              <w:ind w:left="0"/>
              <w:rPr>
                <w:rFonts w:ascii="Arial" w:hAnsi="Arial" w:cs="Arial"/>
                <w:sz w:val="20"/>
                <w:szCs w:val="20"/>
              </w:rPr>
            </w:pPr>
          </w:p>
        </w:tc>
        <w:tc>
          <w:tcPr>
            <w:tcW w:w="1417" w:type="dxa"/>
          </w:tcPr>
          <w:p w:rsidR="00A137B7" w:rsidRPr="00D75861" w:rsidRDefault="00A137B7" w:rsidP="00C77B87">
            <w:pPr>
              <w:pStyle w:val="Listeafsnit"/>
              <w:ind w:left="0"/>
              <w:rPr>
                <w:rFonts w:ascii="Arial" w:hAnsi="Arial" w:cs="Arial"/>
                <w:sz w:val="20"/>
                <w:szCs w:val="20"/>
              </w:rPr>
            </w:pPr>
          </w:p>
        </w:tc>
        <w:tc>
          <w:tcPr>
            <w:tcW w:w="6663" w:type="dxa"/>
            <w:gridSpan w:val="2"/>
          </w:tcPr>
          <w:p w:rsidR="00B06639" w:rsidRPr="00B06639" w:rsidRDefault="00C30FA5" w:rsidP="00B06639">
            <w:pPr>
              <w:pStyle w:val="Listeafsnit"/>
              <w:numPr>
                <w:ilvl w:val="0"/>
                <w:numId w:val="45"/>
              </w:numPr>
              <w:rPr>
                <w:rFonts w:ascii="Arial" w:hAnsi="Arial" w:cs="Arial"/>
                <w:color w:val="222222"/>
                <w:sz w:val="20"/>
                <w:szCs w:val="20"/>
              </w:rPr>
            </w:pPr>
            <w:r w:rsidRPr="00B06639">
              <w:rPr>
                <w:rFonts w:ascii="Arial" w:hAnsi="Arial" w:cs="Arial"/>
                <w:color w:val="222222"/>
                <w:sz w:val="20"/>
                <w:szCs w:val="20"/>
              </w:rPr>
              <w:t xml:space="preserve">Der skal </w:t>
            </w:r>
            <w:r w:rsidR="00546683" w:rsidRPr="00B06639">
              <w:rPr>
                <w:rFonts w:ascii="Arial" w:hAnsi="Arial" w:cs="Arial"/>
                <w:color w:val="222222"/>
                <w:sz w:val="20"/>
                <w:szCs w:val="20"/>
              </w:rPr>
              <w:t xml:space="preserve">fremover </w:t>
            </w:r>
            <w:r w:rsidRPr="00B06639">
              <w:rPr>
                <w:rFonts w:ascii="Arial" w:hAnsi="Arial" w:cs="Arial"/>
                <w:color w:val="222222"/>
                <w:sz w:val="20"/>
                <w:szCs w:val="20"/>
              </w:rPr>
              <w:t>registreres</w:t>
            </w:r>
            <w:r w:rsidR="00546683" w:rsidRPr="00B06639">
              <w:rPr>
                <w:rFonts w:ascii="Arial" w:hAnsi="Arial" w:cs="Arial"/>
                <w:color w:val="222222"/>
                <w:sz w:val="20"/>
                <w:szCs w:val="20"/>
              </w:rPr>
              <w:t xml:space="preserve"> arbejde med </w:t>
            </w:r>
            <w:r w:rsidR="00B06639" w:rsidRPr="00B06639">
              <w:rPr>
                <w:rFonts w:ascii="Arial" w:hAnsi="Arial" w:cs="Arial"/>
                <w:color w:val="222222"/>
                <w:sz w:val="20"/>
                <w:szCs w:val="20"/>
              </w:rPr>
              <w:t>kræftfremkaldende stoffer</w:t>
            </w:r>
            <w:r w:rsidR="00546683" w:rsidRPr="00B06639">
              <w:rPr>
                <w:rFonts w:ascii="Arial" w:hAnsi="Arial" w:cs="Arial"/>
                <w:color w:val="222222"/>
                <w:sz w:val="20"/>
                <w:szCs w:val="20"/>
              </w:rPr>
              <w:t xml:space="preserve">, det er vi lovmæssigt forpligtet til.  Der skal kigges nærmere på, hvordan vi gør det og hvordan data opbevares. Hvert enkelt stof skal registreres samt perioden. Måske skal denne registrering kobles til APV, således at folk kan skrive hvis de har arbejdet med noget nyt der kræver registreringen. </w:t>
            </w:r>
            <w:r w:rsidR="00B06639" w:rsidRPr="00B06639">
              <w:rPr>
                <w:rFonts w:ascii="Arial" w:hAnsi="Arial" w:cs="Arial"/>
                <w:color w:val="222222"/>
                <w:sz w:val="20"/>
                <w:szCs w:val="20"/>
              </w:rPr>
              <w:t xml:space="preserve">TS, JJ og KBJ arbejder videre med punktet, og det skal på dagsorden igen til </w:t>
            </w:r>
            <w:proofErr w:type="spellStart"/>
            <w:r w:rsidR="00B06639" w:rsidRPr="00B06639">
              <w:rPr>
                <w:rFonts w:ascii="Arial" w:hAnsi="Arial" w:cs="Arial"/>
                <w:color w:val="222222"/>
                <w:sz w:val="20"/>
                <w:szCs w:val="20"/>
              </w:rPr>
              <w:t>AMiU</w:t>
            </w:r>
            <w:proofErr w:type="spellEnd"/>
            <w:r w:rsidR="00B06639" w:rsidRPr="00B06639">
              <w:rPr>
                <w:rFonts w:ascii="Arial" w:hAnsi="Arial" w:cs="Arial"/>
                <w:color w:val="222222"/>
                <w:sz w:val="20"/>
                <w:szCs w:val="20"/>
              </w:rPr>
              <w:t xml:space="preserve"> møde i efteråret. </w:t>
            </w:r>
          </w:p>
          <w:p w:rsidR="00D2275F" w:rsidRPr="00385E3C" w:rsidRDefault="00546683" w:rsidP="00527D31">
            <w:pPr>
              <w:pStyle w:val="Listeafsnit"/>
              <w:numPr>
                <w:ilvl w:val="0"/>
                <w:numId w:val="45"/>
              </w:numPr>
              <w:rPr>
                <w:rFonts w:ascii="Arial" w:hAnsi="Arial" w:cs="Arial"/>
                <w:color w:val="222222"/>
                <w:sz w:val="20"/>
                <w:szCs w:val="20"/>
              </w:rPr>
            </w:pPr>
            <w:r w:rsidRPr="00385E3C">
              <w:rPr>
                <w:rFonts w:ascii="Arial" w:hAnsi="Arial" w:cs="Arial"/>
                <w:color w:val="222222"/>
                <w:sz w:val="20"/>
                <w:szCs w:val="20"/>
              </w:rPr>
              <w:lastRenderedPageBreak/>
              <w:t xml:space="preserve">Der er kommet </w:t>
            </w:r>
            <w:r w:rsidR="00B06639">
              <w:rPr>
                <w:rFonts w:ascii="Arial" w:hAnsi="Arial" w:cs="Arial"/>
                <w:color w:val="222222"/>
                <w:sz w:val="20"/>
                <w:szCs w:val="20"/>
              </w:rPr>
              <w:t>forskellige retningslinjer</w:t>
            </w:r>
            <w:r w:rsidRPr="00385E3C">
              <w:rPr>
                <w:rFonts w:ascii="Arial" w:hAnsi="Arial" w:cs="Arial"/>
                <w:color w:val="222222"/>
                <w:sz w:val="20"/>
                <w:szCs w:val="20"/>
              </w:rPr>
              <w:t xml:space="preserve"> som Karina, Peter Kjær og Thomas har kigget på. De er blevet </w:t>
            </w:r>
            <w:r w:rsidR="00527D31" w:rsidRPr="00385E3C">
              <w:rPr>
                <w:rFonts w:ascii="Arial" w:hAnsi="Arial" w:cs="Arial"/>
                <w:color w:val="222222"/>
                <w:sz w:val="20"/>
                <w:szCs w:val="20"/>
              </w:rPr>
              <w:t xml:space="preserve">sorteret og tilpasset, som de nu passer til </w:t>
            </w:r>
            <w:r w:rsidR="00B06639">
              <w:rPr>
                <w:rFonts w:ascii="Arial" w:hAnsi="Arial" w:cs="Arial"/>
                <w:color w:val="222222"/>
                <w:sz w:val="20"/>
                <w:szCs w:val="20"/>
              </w:rPr>
              <w:t xml:space="preserve">hver </w:t>
            </w:r>
            <w:r w:rsidR="00527D31" w:rsidRPr="00385E3C">
              <w:rPr>
                <w:rFonts w:ascii="Arial" w:hAnsi="Arial" w:cs="Arial"/>
                <w:color w:val="222222"/>
                <w:sz w:val="20"/>
                <w:szCs w:val="20"/>
              </w:rPr>
              <w:t xml:space="preserve">matrikel. Mange af guidelines er laboratorieansatte allerede bekendt med. </w:t>
            </w:r>
          </w:p>
          <w:p w:rsidR="00D2275F" w:rsidRPr="00385E3C" w:rsidRDefault="00D2275F" w:rsidP="00A137B7">
            <w:pPr>
              <w:pStyle w:val="Listeafsnit"/>
              <w:ind w:left="0"/>
              <w:rPr>
                <w:rFonts w:ascii="Arial" w:hAnsi="Arial" w:cs="Arial"/>
                <w:color w:val="222222"/>
                <w:sz w:val="20"/>
                <w:szCs w:val="20"/>
              </w:rPr>
            </w:pPr>
          </w:p>
        </w:tc>
      </w:tr>
      <w:tr w:rsidR="00DF6F8C" w:rsidRPr="00D75861" w:rsidTr="00360414">
        <w:tc>
          <w:tcPr>
            <w:tcW w:w="1276" w:type="dxa"/>
          </w:tcPr>
          <w:p w:rsidR="00DF6F8C" w:rsidRPr="00D75861" w:rsidRDefault="00DF6F8C" w:rsidP="00DB4D19">
            <w:pPr>
              <w:rPr>
                <w:rFonts w:cs="Arial"/>
                <w:szCs w:val="20"/>
              </w:rPr>
            </w:pPr>
            <w:r w:rsidRPr="00D75861">
              <w:rPr>
                <w:rFonts w:cs="Arial"/>
                <w:szCs w:val="20"/>
              </w:rPr>
              <w:lastRenderedPageBreak/>
              <w:t>7.</w:t>
            </w:r>
          </w:p>
        </w:tc>
        <w:tc>
          <w:tcPr>
            <w:tcW w:w="3758" w:type="dxa"/>
            <w:gridSpan w:val="2"/>
          </w:tcPr>
          <w:p w:rsidR="00DF6F8C" w:rsidRPr="00D75861" w:rsidRDefault="00D75861" w:rsidP="00DF6F8C">
            <w:pPr>
              <w:rPr>
                <w:rFonts w:cs="Arial"/>
                <w:b/>
                <w:bCs/>
                <w:szCs w:val="20"/>
              </w:rPr>
            </w:pPr>
            <w:r w:rsidRPr="00D75861">
              <w:rPr>
                <w:rFonts w:cs="Arial"/>
                <w:b/>
                <w:bCs/>
                <w:szCs w:val="20"/>
              </w:rPr>
              <w:t>Evt.</w:t>
            </w:r>
          </w:p>
          <w:p w:rsidR="00DF6F8C" w:rsidRPr="00D75861" w:rsidRDefault="00DF6F8C" w:rsidP="00D91F7C">
            <w:pPr>
              <w:rPr>
                <w:rFonts w:cs="Arial"/>
                <w:b/>
                <w:bCs/>
                <w:szCs w:val="20"/>
              </w:rPr>
            </w:pPr>
          </w:p>
        </w:tc>
        <w:tc>
          <w:tcPr>
            <w:tcW w:w="1091" w:type="dxa"/>
          </w:tcPr>
          <w:p w:rsidR="00DF6F8C" w:rsidRPr="00D75861" w:rsidRDefault="00DF6F8C" w:rsidP="00A137B7">
            <w:pPr>
              <w:pStyle w:val="Listeafsnit"/>
              <w:ind w:left="360"/>
              <w:rPr>
                <w:rFonts w:ascii="Arial" w:hAnsi="Arial" w:cs="Arial"/>
                <w:sz w:val="20"/>
                <w:szCs w:val="20"/>
              </w:rPr>
            </w:pPr>
          </w:p>
        </w:tc>
        <w:tc>
          <w:tcPr>
            <w:tcW w:w="992" w:type="dxa"/>
          </w:tcPr>
          <w:p w:rsidR="00DF6F8C" w:rsidRPr="00D75861" w:rsidRDefault="00DF6F8C" w:rsidP="00A137B7">
            <w:pPr>
              <w:pStyle w:val="Listeafsnit"/>
              <w:ind w:left="0"/>
              <w:rPr>
                <w:rFonts w:ascii="Arial" w:hAnsi="Arial" w:cs="Arial"/>
                <w:sz w:val="20"/>
                <w:szCs w:val="20"/>
              </w:rPr>
            </w:pPr>
          </w:p>
        </w:tc>
        <w:tc>
          <w:tcPr>
            <w:tcW w:w="1417" w:type="dxa"/>
          </w:tcPr>
          <w:p w:rsidR="00DF6F8C" w:rsidRPr="00D75861" w:rsidRDefault="00DF6F8C" w:rsidP="00C77B87">
            <w:pPr>
              <w:pStyle w:val="Listeafsnit"/>
              <w:ind w:left="0"/>
              <w:rPr>
                <w:rFonts w:ascii="Arial" w:hAnsi="Arial" w:cs="Arial"/>
                <w:sz w:val="20"/>
                <w:szCs w:val="20"/>
              </w:rPr>
            </w:pPr>
          </w:p>
        </w:tc>
        <w:tc>
          <w:tcPr>
            <w:tcW w:w="6663" w:type="dxa"/>
            <w:gridSpan w:val="2"/>
          </w:tcPr>
          <w:p w:rsidR="000E0345" w:rsidRPr="00D75861" w:rsidRDefault="00564FB3" w:rsidP="008A1AC1">
            <w:pPr>
              <w:pStyle w:val="Listeafsnit"/>
              <w:ind w:left="0"/>
              <w:rPr>
                <w:rFonts w:ascii="Arial" w:hAnsi="Arial" w:cs="Arial"/>
                <w:color w:val="222222"/>
                <w:sz w:val="20"/>
                <w:szCs w:val="20"/>
              </w:rPr>
            </w:pPr>
            <w:r>
              <w:rPr>
                <w:rFonts w:ascii="Arial" w:hAnsi="Arial" w:cs="Arial"/>
                <w:color w:val="222222"/>
                <w:sz w:val="20"/>
                <w:szCs w:val="20"/>
              </w:rPr>
              <w:t xml:space="preserve">Intet. </w:t>
            </w:r>
          </w:p>
        </w:tc>
      </w:tr>
    </w:tbl>
    <w:p w:rsidR="00DC19E1" w:rsidRPr="00D75861" w:rsidRDefault="00DC19E1" w:rsidP="002C3A04">
      <w:pPr>
        <w:rPr>
          <w:rFonts w:cs="Arial"/>
          <w:szCs w:val="20"/>
        </w:rPr>
      </w:pPr>
    </w:p>
    <w:sectPr w:rsidR="00DC19E1" w:rsidRPr="00D75861" w:rsidSect="00415134">
      <w:headerReference w:type="default" r:id="rId9"/>
      <w:headerReference w:type="first" r:id="rId10"/>
      <w:footerReference w:type="first" r:id="rId11"/>
      <w:pgSz w:w="16838" w:h="11906" w:orient="landscape"/>
      <w:pgMar w:top="227" w:right="1134" w:bottom="568" w:left="993"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298" w:rsidRDefault="008D0298" w:rsidP="00E16C5A">
      <w:pPr>
        <w:spacing w:after="0" w:line="240" w:lineRule="auto"/>
      </w:pPr>
      <w:r>
        <w:separator/>
      </w:r>
    </w:p>
  </w:endnote>
  <w:endnote w:type="continuationSeparator" w:id="0">
    <w:p w:rsidR="008D0298" w:rsidRDefault="008D0298"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0A" w:rsidRDefault="00742E0A">
    <w:pPr>
      <w:pStyle w:val="Sidefod"/>
      <w:jc w:val="right"/>
    </w:pPr>
  </w:p>
  <w:p w:rsidR="00742E0A" w:rsidRDefault="00742E0A" w:rsidP="003B288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298" w:rsidRDefault="008D0298" w:rsidP="00E16C5A">
      <w:pPr>
        <w:spacing w:after="0" w:line="240" w:lineRule="auto"/>
      </w:pPr>
      <w:r>
        <w:separator/>
      </w:r>
    </w:p>
  </w:footnote>
  <w:footnote w:type="continuationSeparator" w:id="0">
    <w:p w:rsidR="008D0298" w:rsidRDefault="008D0298"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0A" w:rsidRDefault="00742E0A" w:rsidP="00D06DAC">
    <w:pPr>
      <w:pStyle w:val="Sidehoved"/>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0A" w:rsidRPr="00B425AE" w:rsidRDefault="00742E0A" w:rsidP="00E070F4">
    <w:pPr>
      <w:tabs>
        <w:tab w:val="left" w:pos="7230"/>
      </w:tabs>
      <w:spacing w:after="0"/>
      <w:rPr>
        <w:rFonts w:cs="Arial"/>
        <w:b/>
        <w:color w:val="211A52"/>
        <w:sz w:val="34"/>
        <w:szCs w:val="34"/>
      </w:rPr>
    </w:pPr>
    <w:r w:rsidRPr="00B425AE">
      <w:rPr>
        <w:b/>
        <w:noProof/>
        <w:sz w:val="34"/>
        <w:szCs w:val="34"/>
        <w:lang w:eastAsia="da-DK"/>
      </w:rPr>
      <w:drawing>
        <wp:anchor distT="0" distB="0" distL="114300" distR="114300" simplePos="0" relativeHeight="251658240" behindDoc="1" locked="0" layoutInCell="1" allowOverlap="1" wp14:anchorId="2A62D22D" wp14:editId="2C25D7D9">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Pr="00B425AE">
      <w:rPr>
        <w:b/>
        <w:noProof/>
        <w:sz w:val="34"/>
        <w:szCs w:val="34"/>
        <w:lang w:eastAsia="da-DK"/>
      </w:rPr>
      <w:drawing>
        <wp:anchor distT="0" distB="0" distL="114300" distR="114300" simplePos="0" relativeHeight="251660288" behindDoc="1" locked="0" layoutInCell="1" allowOverlap="1" wp14:anchorId="42D66EF5" wp14:editId="376B7FA7">
          <wp:simplePos x="0" y="0"/>
          <wp:positionH relativeFrom="column">
            <wp:posOffset>7421245</wp:posOffset>
          </wp:positionH>
          <wp:positionV relativeFrom="paragraph">
            <wp:posOffset>-208915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r w:rsidR="007F2BF6">
      <w:rPr>
        <w:rFonts w:cs="Arial"/>
        <w:b/>
        <w:color w:val="211A52"/>
        <w:sz w:val="34"/>
        <w:szCs w:val="34"/>
      </w:rPr>
      <w:t>Referat</w:t>
    </w:r>
    <w:r w:rsidR="00B57640" w:rsidRPr="00B425AE">
      <w:rPr>
        <w:rFonts w:cs="Arial"/>
        <w:b/>
        <w:color w:val="211A52"/>
        <w:sz w:val="34"/>
        <w:szCs w:val="34"/>
      </w:rPr>
      <w:t xml:space="preserve"> </w:t>
    </w:r>
    <w:r w:rsidR="00821C42">
      <w:rPr>
        <w:rFonts w:cs="Arial"/>
        <w:b/>
        <w:color w:val="211A52"/>
        <w:sz w:val="34"/>
        <w:szCs w:val="34"/>
      </w:rPr>
      <w:t>for</w:t>
    </w:r>
    <w:r w:rsidR="00B425AE" w:rsidRPr="00B425AE">
      <w:rPr>
        <w:rFonts w:cs="Arial"/>
        <w:b/>
        <w:color w:val="211A52"/>
        <w:sz w:val="34"/>
        <w:szCs w:val="34"/>
      </w:rPr>
      <w:t xml:space="preserve"> </w:t>
    </w:r>
    <w:proofErr w:type="spellStart"/>
    <w:r w:rsidR="00B425AE" w:rsidRPr="00B425AE">
      <w:rPr>
        <w:rFonts w:cs="Arial"/>
        <w:b/>
        <w:color w:val="211A52"/>
        <w:sz w:val="34"/>
        <w:szCs w:val="34"/>
      </w:rPr>
      <w:t>AMiU</w:t>
    </w:r>
    <w:proofErr w:type="spellEnd"/>
    <w:r w:rsidR="00B425AE" w:rsidRPr="00B425AE">
      <w:rPr>
        <w:rFonts w:cs="Arial"/>
        <w:b/>
        <w:color w:val="211A52"/>
        <w:sz w:val="34"/>
        <w:szCs w:val="34"/>
      </w:rPr>
      <w:t>-møde den</w:t>
    </w:r>
    <w:r w:rsidRPr="00B425AE">
      <w:rPr>
        <w:rFonts w:cs="Arial"/>
        <w:b/>
        <w:color w:val="211A52"/>
        <w:sz w:val="34"/>
        <w:szCs w:val="34"/>
      </w:rPr>
      <w:t xml:space="preserve"> </w:t>
    </w:r>
    <w:r w:rsidR="000C5AEB">
      <w:rPr>
        <w:rFonts w:cs="Arial"/>
        <w:b/>
        <w:color w:val="211A52"/>
        <w:sz w:val="34"/>
        <w:szCs w:val="34"/>
      </w:rPr>
      <w:t>6</w:t>
    </w:r>
    <w:r w:rsidR="004C1EC4">
      <w:rPr>
        <w:rFonts w:cs="Arial"/>
        <w:b/>
        <w:color w:val="211A52"/>
        <w:sz w:val="34"/>
        <w:szCs w:val="34"/>
      </w:rPr>
      <w:t xml:space="preserve">. </w:t>
    </w:r>
    <w:r w:rsidR="000C5AEB">
      <w:rPr>
        <w:rFonts w:cs="Arial"/>
        <w:b/>
        <w:color w:val="211A52"/>
        <w:sz w:val="34"/>
        <w:szCs w:val="34"/>
      </w:rPr>
      <w:t>maj</w:t>
    </w:r>
    <w:r w:rsidR="004C1EC4">
      <w:rPr>
        <w:rFonts w:cs="Arial"/>
        <w:b/>
        <w:color w:val="211A52"/>
        <w:sz w:val="34"/>
        <w:szCs w:val="34"/>
      </w:rPr>
      <w:t xml:space="preserve"> 2020</w:t>
    </w:r>
  </w:p>
  <w:p w:rsidR="00742E0A" w:rsidRPr="00B425AE" w:rsidRDefault="00742E0A" w:rsidP="00E070F4">
    <w:pPr>
      <w:tabs>
        <w:tab w:val="left" w:pos="7230"/>
      </w:tabs>
      <w:spacing w:after="0"/>
      <w:rPr>
        <w:rFonts w:cs="Arial"/>
        <w:b/>
        <w:color w:val="211A52"/>
        <w:sz w:val="34"/>
        <w:szCs w:val="34"/>
      </w:rPr>
    </w:pPr>
  </w:p>
  <w:p w:rsidR="00B57640" w:rsidRPr="00B425AE" w:rsidRDefault="00B57640" w:rsidP="00E070F4">
    <w:pPr>
      <w:tabs>
        <w:tab w:val="left" w:pos="7230"/>
      </w:tabs>
      <w:spacing w:after="0"/>
      <w:rPr>
        <w:rFonts w:cs="Arial"/>
        <w:color w:val="211A52"/>
        <w:sz w:val="34"/>
        <w:szCs w:val="34"/>
      </w:rPr>
    </w:pPr>
  </w:p>
  <w:p w:rsidR="00742E0A" w:rsidRDefault="000B7091" w:rsidP="000B7091">
    <w:pPr>
      <w:tabs>
        <w:tab w:val="left" w:pos="7230"/>
      </w:tabs>
      <w:jc w:val="center"/>
      <w:rPr>
        <w:rFonts w:cs="Arial"/>
        <w:b/>
        <w:color w:val="211A52"/>
        <w:sz w:val="16"/>
        <w:szCs w:val="16"/>
      </w:rPr>
    </w:pPr>
    <w:r>
      <w:rPr>
        <w:rFonts w:cs="Arial"/>
        <w:b/>
        <w:color w:val="211A52"/>
        <w:sz w:val="16"/>
        <w:szCs w:val="16"/>
      </w:rPr>
      <w:tab/>
    </w:r>
    <w:r>
      <w:rPr>
        <w:rFonts w:cs="Arial"/>
        <w:b/>
        <w:color w:val="211A52"/>
        <w:sz w:val="16"/>
        <w:szCs w:val="16"/>
      </w:rPr>
      <w:tab/>
    </w:r>
    <w:r>
      <w:rPr>
        <w:rFonts w:cs="Arial"/>
        <w:b/>
        <w:color w:val="211A52"/>
        <w:sz w:val="16"/>
        <w:szCs w:val="16"/>
      </w:rPr>
      <w:tab/>
    </w:r>
    <w:r>
      <w:rPr>
        <w:rFonts w:cs="Arial"/>
        <w:b/>
        <w:color w:val="211A52"/>
        <w:sz w:val="16"/>
        <w:szCs w:val="16"/>
      </w:rPr>
      <w:tab/>
    </w:r>
    <w:r>
      <w:rPr>
        <w:rFonts w:cs="Arial"/>
        <w:b/>
        <w:color w:val="211A52"/>
        <w:sz w:val="16"/>
        <w:szCs w:val="16"/>
      </w:rPr>
      <w:tab/>
    </w:r>
    <w:r w:rsidR="00742E0A" w:rsidRPr="00CA0BA0">
      <w:rPr>
        <w:rFonts w:cs="Arial"/>
        <w:b/>
        <w:color w:val="211A52"/>
        <w:sz w:val="16"/>
        <w:szCs w:val="16"/>
      </w:rPr>
      <w:t>Institut for Materialer og Produktion</w:t>
    </w:r>
  </w:p>
  <w:p w:rsidR="00A64FA9" w:rsidRPr="00CA0BA0" w:rsidRDefault="000C5AEB" w:rsidP="00967A95">
    <w:pPr>
      <w:tabs>
        <w:tab w:val="left" w:pos="7230"/>
      </w:tabs>
      <w:jc w:val="right"/>
    </w:pPr>
    <w:r>
      <w:rPr>
        <w:rFonts w:cs="Arial"/>
        <w:b/>
        <w:color w:val="211A52"/>
        <w:sz w:val="16"/>
        <w:szCs w:val="16"/>
      </w:rPr>
      <w:t>0</w:t>
    </w:r>
    <w:r w:rsidR="00900E56">
      <w:rPr>
        <w:rFonts w:cs="Arial"/>
        <w:b/>
        <w:color w:val="211A52"/>
        <w:sz w:val="16"/>
        <w:szCs w:val="16"/>
      </w:rPr>
      <w:t>6</w:t>
    </w:r>
    <w:r w:rsidR="004C1EC4">
      <w:rPr>
        <w:rFonts w:cs="Arial"/>
        <w:b/>
        <w:color w:val="211A52"/>
        <w:sz w:val="16"/>
        <w:szCs w:val="16"/>
      </w:rPr>
      <w:t>.0</w:t>
    </w:r>
    <w:r>
      <w:rPr>
        <w:rFonts w:cs="Arial"/>
        <w:b/>
        <w:color w:val="211A52"/>
        <w:sz w:val="16"/>
        <w:szCs w:val="16"/>
      </w:rPr>
      <w:t>5</w:t>
    </w:r>
    <w:r w:rsidR="004C1EC4">
      <w:rPr>
        <w:rFonts w:cs="Arial"/>
        <w:b/>
        <w:color w:val="211A52"/>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645"/>
    <w:multiLevelType w:val="hybridMultilevel"/>
    <w:tmpl w:val="82C651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7296F1D"/>
    <w:multiLevelType w:val="hybridMultilevel"/>
    <w:tmpl w:val="F5B85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8E3996"/>
    <w:multiLevelType w:val="hybridMultilevel"/>
    <w:tmpl w:val="06822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434CCA"/>
    <w:multiLevelType w:val="hybridMultilevel"/>
    <w:tmpl w:val="3578A8D8"/>
    <w:lvl w:ilvl="0" w:tplc="F0DCB9CC">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A50FBB"/>
    <w:multiLevelType w:val="hybridMultilevel"/>
    <w:tmpl w:val="79229134"/>
    <w:lvl w:ilvl="0" w:tplc="C096BFA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6D0E7D"/>
    <w:multiLevelType w:val="hybridMultilevel"/>
    <w:tmpl w:val="A0B850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ED2D48"/>
    <w:multiLevelType w:val="hybridMultilevel"/>
    <w:tmpl w:val="ACA60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611B03"/>
    <w:multiLevelType w:val="hybridMultilevel"/>
    <w:tmpl w:val="619AB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797590"/>
    <w:multiLevelType w:val="hybridMultilevel"/>
    <w:tmpl w:val="77264C30"/>
    <w:lvl w:ilvl="0" w:tplc="DCCADC7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F46583"/>
    <w:multiLevelType w:val="hybridMultilevel"/>
    <w:tmpl w:val="ED66FA10"/>
    <w:lvl w:ilvl="0" w:tplc="0406000F">
      <w:start w:val="1"/>
      <w:numFmt w:val="decimal"/>
      <w:lvlText w:val="%1."/>
      <w:lvlJc w:val="left"/>
      <w:pPr>
        <w:ind w:left="360" w:hanging="360"/>
      </w:pPr>
      <w:rPr>
        <w:rFonts w:hint="default"/>
      </w:rPr>
    </w:lvl>
    <w:lvl w:ilvl="1" w:tplc="04060019">
      <w:start w:val="1"/>
      <w:numFmt w:val="lowerLetter"/>
      <w:lvlText w:val="%2."/>
      <w:lvlJc w:val="left"/>
      <w:pPr>
        <w:ind w:left="709" w:hanging="360"/>
      </w:pPr>
    </w:lvl>
    <w:lvl w:ilvl="2" w:tplc="0406001B">
      <w:start w:val="1"/>
      <w:numFmt w:val="lowerRoman"/>
      <w:lvlText w:val="%3."/>
      <w:lvlJc w:val="right"/>
      <w:pPr>
        <w:ind w:left="1314" w:hanging="180"/>
      </w:pPr>
    </w:lvl>
    <w:lvl w:ilvl="3" w:tplc="0406000F">
      <w:start w:val="1"/>
      <w:numFmt w:val="decimal"/>
      <w:lvlText w:val="%4."/>
      <w:lvlJc w:val="left"/>
      <w:pPr>
        <w:ind w:left="2203" w:hanging="360"/>
      </w:pPr>
    </w:lvl>
    <w:lvl w:ilvl="4" w:tplc="04060019">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3B2C89"/>
    <w:multiLevelType w:val="hybridMultilevel"/>
    <w:tmpl w:val="661A7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FB3244"/>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B74D1D"/>
    <w:multiLevelType w:val="hybridMultilevel"/>
    <w:tmpl w:val="D0945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651886"/>
    <w:multiLevelType w:val="hybridMultilevel"/>
    <w:tmpl w:val="7C2AF824"/>
    <w:lvl w:ilvl="0" w:tplc="1CD0DC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E46315"/>
    <w:multiLevelType w:val="hybridMultilevel"/>
    <w:tmpl w:val="2F96D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9A964DF"/>
    <w:multiLevelType w:val="hybridMultilevel"/>
    <w:tmpl w:val="512218F8"/>
    <w:lvl w:ilvl="0" w:tplc="58A2B7B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30365376"/>
    <w:multiLevelType w:val="hybridMultilevel"/>
    <w:tmpl w:val="5A1EB0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255255E"/>
    <w:multiLevelType w:val="hybridMultilevel"/>
    <w:tmpl w:val="BA3C15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960DDB"/>
    <w:multiLevelType w:val="hybridMultilevel"/>
    <w:tmpl w:val="7CF4F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5F2437"/>
    <w:multiLevelType w:val="hybridMultilevel"/>
    <w:tmpl w:val="2BD63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036005"/>
    <w:multiLevelType w:val="hybridMultilevel"/>
    <w:tmpl w:val="CAAE0DF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A37EED"/>
    <w:multiLevelType w:val="hybridMultilevel"/>
    <w:tmpl w:val="3BD49A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0314C99"/>
    <w:multiLevelType w:val="hybridMultilevel"/>
    <w:tmpl w:val="BBBCC4AC"/>
    <w:lvl w:ilvl="0" w:tplc="04060001">
      <w:start w:val="1"/>
      <w:numFmt w:val="bullet"/>
      <w:lvlText w:val=""/>
      <w:lvlJc w:val="left"/>
      <w:pPr>
        <w:ind w:left="1440" w:hanging="360"/>
      </w:pPr>
      <w:rPr>
        <w:rFonts w:ascii="Symbol" w:hAnsi="Symbol" w:hint="default"/>
      </w:r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23" w15:restartNumberingAfterBreak="0">
    <w:nsid w:val="43D75BE6"/>
    <w:multiLevelType w:val="hybridMultilevel"/>
    <w:tmpl w:val="96781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3E03BF1"/>
    <w:multiLevelType w:val="hybridMultilevel"/>
    <w:tmpl w:val="55BA5B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45B2056"/>
    <w:multiLevelType w:val="hybridMultilevel"/>
    <w:tmpl w:val="62AA833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2A2571"/>
    <w:multiLevelType w:val="hybridMultilevel"/>
    <w:tmpl w:val="39E8F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DC69A2"/>
    <w:multiLevelType w:val="hybridMultilevel"/>
    <w:tmpl w:val="7494B2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E1F2F0A"/>
    <w:multiLevelType w:val="hybridMultilevel"/>
    <w:tmpl w:val="B8901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C21C0C"/>
    <w:multiLevelType w:val="hybridMultilevel"/>
    <w:tmpl w:val="0694AEDC"/>
    <w:lvl w:ilvl="0" w:tplc="3D0098C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0B4E11"/>
    <w:multiLevelType w:val="hybridMultilevel"/>
    <w:tmpl w:val="A3964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4075955"/>
    <w:multiLevelType w:val="hybridMultilevel"/>
    <w:tmpl w:val="9EC0D59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2" w15:restartNumberingAfterBreak="0">
    <w:nsid w:val="55F84D4C"/>
    <w:multiLevelType w:val="hybridMultilevel"/>
    <w:tmpl w:val="5D62F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6500F40"/>
    <w:multiLevelType w:val="hybridMultilevel"/>
    <w:tmpl w:val="714CDFDC"/>
    <w:lvl w:ilvl="0" w:tplc="16FE59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C04618"/>
    <w:multiLevelType w:val="hybridMultilevel"/>
    <w:tmpl w:val="231C4A24"/>
    <w:lvl w:ilvl="0" w:tplc="D7E4F3E4">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5FB4342C"/>
    <w:multiLevelType w:val="hybridMultilevel"/>
    <w:tmpl w:val="B7C6B6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0A43CF0"/>
    <w:multiLevelType w:val="hybridMultilevel"/>
    <w:tmpl w:val="1128A29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330A71"/>
    <w:multiLevelType w:val="hybridMultilevel"/>
    <w:tmpl w:val="A2484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324F1A"/>
    <w:multiLevelType w:val="hybridMultilevel"/>
    <w:tmpl w:val="DB2A92D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3870A35"/>
    <w:multiLevelType w:val="hybridMultilevel"/>
    <w:tmpl w:val="4E64E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BEB688F"/>
    <w:multiLevelType w:val="hybridMultilevel"/>
    <w:tmpl w:val="1BB07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C7A4729"/>
    <w:multiLevelType w:val="hybridMultilevel"/>
    <w:tmpl w:val="7966D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D0814C2"/>
    <w:multiLevelType w:val="hybridMultilevel"/>
    <w:tmpl w:val="9CD06A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D651CEC"/>
    <w:multiLevelType w:val="hybridMultilevel"/>
    <w:tmpl w:val="69149D1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DD4261F"/>
    <w:multiLevelType w:val="hybridMultilevel"/>
    <w:tmpl w:val="685E8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71A72E0"/>
    <w:multiLevelType w:val="hybridMultilevel"/>
    <w:tmpl w:val="CC1E3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27"/>
  </w:num>
  <w:num w:numId="3">
    <w:abstractNumId w:val="13"/>
  </w:num>
  <w:num w:numId="4">
    <w:abstractNumId w:val="24"/>
  </w:num>
  <w:num w:numId="5">
    <w:abstractNumId w:val="11"/>
  </w:num>
  <w:num w:numId="6">
    <w:abstractNumId w:val="23"/>
  </w:num>
  <w:num w:numId="7">
    <w:abstractNumId w:val="45"/>
  </w:num>
  <w:num w:numId="8">
    <w:abstractNumId w:val="33"/>
  </w:num>
  <w:num w:numId="9">
    <w:abstractNumId w:val="29"/>
  </w:num>
  <w:num w:numId="10">
    <w:abstractNumId w:val="3"/>
  </w:num>
  <w:num w:numId="11">
    <w:abstractNumId w:val="5"/>
  </w:num>
  <w:num w:numId="12">
    <w:abstractNumId w:val="4"/>
  </w:num>
  <w:num w:numId="13">
    <w:abstractNumId w:val="17"/>
  </w:num>
  <w:num w:numId="14">
    <w:abstractNumId w:val="34"/>
  </w:num>
  <w:num w:numId="15">
    <w:abstractNumId w:val="8"/>
  </w:num>
  <w:num w:numId="16">
    <w:abstractNumId w:val="35"/>
  </w:num>
  <w:num w:numId="17">
    <w:abstractNumId w:val="18"/>
  </w:num>
  <w:num w:numId="18">
    <w:abstractNumId w:val="19"/>
  </w:num>
  <w:num w:numId="19">
    <w:abstractNumId w:val="41"/>
  </w:num>
  <w:num w:numId="20">
    <w:abstractNumId w:val="28"/>
  </w:num>
  <w:num w:numId="21">
    <w:abstractNumId w:val="44"/>
  </w:num>
  <w:num w:numId="22">
    <w:abstractNumId w:val="38"/>
  </w:num>
  <w:num w:numId="23">
    <w:abstractNumId w:val="20"/>
  </w:num>
  <w:num w:numId="24">
    <w:abstractNumId w:val="2"/>
  </w:num>
  <w:num w:numId="25">
    <w:abstractNumId w:val="4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6"/>
  </w:num>
  <w:num w:numId="31">
    <w:abstractNumId w:val="0"/>
  </w:num>
  <w:num w:numId="32">
    <w:abstractNumId w:val="37"/>
  </w:num>
  <w:num w:numId="33">
    <w:abstractNumId w:val="39"/>
  </w:num>
  <w:num w:numId="34">
    <w:abstractNumId w:val="14"/>
  </w:num>
  <w:num w:numId="35">
    <w:abstractNumId w:val="10"/>
  </w:num>
  <w:num w:numId="36">
    <w:abstractNumId w:val="12"/>
  </w:num>
  <w:num w:numId="37">
    <w:abstractNumId w:val="1"/>
  </w:num>
  <w:num w:numId="38">
    <w:abstractNumId w:val="32"/>
  </w:num>
  <w:num w:numId="39">
    <w:abstractNumId w:val="7"/>
  </w:num>
  <w:num w:numId="40">
    <w:abstractNumId w:val="26"/>
  </w:num>
  <w:num w:numId="41">
    <w:abstractNumId w:val="6"/>
  </w:num>
  <w:num w:numId="42">
    <w:abstractNumId w:val="25"/>
  </w:num>
  <w:num w:numId="43">
    <w:abstractNumId w:val="43"/>
  </w:num>
  <w:num w:numId="44">
    <w:abstractNumId w:val="42"/>
  </w:num>
  <w:num w:numId="45">
    <w:abstractNumId w:val="1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74"/>
    <w:rsid w:val="00002891"/>
    <w:rsid w:val="00002E52"/>
    <w:rsid w:val="000036A3"/>
    <w:rsid w:val="000139EE"/>
    <w:rsid w:val="00016CBB"/>
    <w:rsid w:val="0002075B"/>
    <w:rsid w:val="00024206"/>
    <w:rsid w:val="00024F45"/>
    <w:rsid w:val="00027D3B"/>
    <w:rsid w:val="00032436"/>
    <w:rsid w:val="00032560"/>
    <w:rsid w:val="000340AB"/>
    <w:rsid w:val="000355F9"/>
    <w:rsid w:val="00037313"/>
    <w:rsid w:val="00044BF9"/>
    <w:rsid w:val="00047F27"/>
    <w:rsid w:val="00047F76"/>
    <w:rsid w:val="00051533"/>
    <w:rsid w:val="00076C92"/>
    <w:rsid w:val="00082702"/>
    <w:rsid w:val="00095A2A"/>
    <w:rsid w:val="000972E2"/>
    <w:rsid w:val="000A681E"/>
    <w:rsid w:val="000B28FE"/>
    <w:rsid w:val="000B7091"/>
    <w:rsid w:val="000C1D68"/>
    <w:rsid w:val="000C2AC4"/>
    <w:rsid w:val="000C42D1"/>
    <w:rsid w:val="000C5AEB"/>
    <w:rsid w:val="000C6577"/>
    <w:rsid w:val="000D3A8E"/>
    <w:rsid w:val="000D511A"/>
    <w:rsid w:val="000D550C"/>
    <w:rsid w:val="000E0345"/>
    <w:rsid w:val="000E25DD"/>
    <w:rsid w:val="000E4983"/>
    <w:rsid w:val="000F5D59"/>
    <w:rsid w:val="00105089"/>
    <w:rsid w:val="00112D96"/>
    <w:rsid w:val="00116A33"/>
    <w:rsid w:val="0012129F"/>
    <w:rsid w:val="0012659D"/>
    <w:rsid w:val="0014052D"/>
    <w:rsid w:val="00141414"/>
    <w:rsid w:val="00150BC0"/>
    <w:rsid w:val="00151D91"/>
    <w:rsid w:val="0015378E"/>
    <w:rsid w:val="0015577B"/>
    <w:rsid w:val="00156A8B"/>
    <w:rsid w:val="001619AC"/>
    <w:rsid w:val="00161B75"/>
    <w:rsid w:val="00162D62"/>
    <w:rsid w:val="001735C7"/>
    <w:rsid w:val="00180B12"/>
    <w:rsid w:val="00183F40"/>
    <w:rsid w:val="00193268"/>
    <w:rsid w:val="00193B84"/>
    <w:rsid w:val="00196FFE"/>
    <w:rsid w:val="001A64C4"/>
    <w:rsid w:val="001A6E1C"/>
    <w:rsid w:val="001B1D87"/>
    <w:rsid w:val="001B2DB7"/>
    <w:rsid w:val="001B2F93"/>
    <w:rsid w:val="001B3CA3"/>
    <w:rsid w:val="001B3CFD"/>
    <w:rsid w:val="001C4018"/>
    <w:rsid w:val="001C66CF"/>
    <w:rsid w:val="001D12B0"/>
    <w:rsid w:val="001D45BC"/>
    <w:rsid w:val="001E165F"/>
    <w:rsid w:val="001F062D"/>
    <w:rsid w:val="001F1296"/>
    <w:rsid w:val="001F214A"/>
    <w:rsid w:val="001F6532"/>
    <w:rsid w:val="001F6EA8"/>
    <w:rsid w:val="001F70C1"/>
    <w:rsid w:val="001F7BFA"/>
    <w:rsid w:val="001F7F32"/>
    <w:rsid w:val="0020236E"/>
    <w:rsid w:val="00202ED6"/>
    <w:rsid w:val="00203DA7"/>
    <w:rsid w:val="00206DE1"/>
    <w:rsid w:val="002124C2"/>
    <w:rsid w:val="002146B4"/>
    <w:rsid w:val="00215F36"/>
    <w:rsid w:val="002172D8"/>
    <w:rsid w:val="0022188A"/>
    <w:rsid w:val="0022409F"/>
    <w:rsid w:val="002275B0"/>
    <w:rsid w:val="00232DF7"/>
    <w:rsid w:val="002464FA"/>
    <w:rsid w:val="002514B3"/>
    <w:rsid w:val="00257290"/>
    <w:rsid w:val="0026528E"/>
    <w:rsid w:val="0027127C"/>
    <w:rsid w:val="00285119"/>
    <w:rsid w:val="00294141"/>
    <w:rsid w:val="002A148C"/>
    <w:rsid w:val="002A1B15"/>
    <w:rsid w:val="002A45C4"/>
    <w:rsid w:val="002B0DE7"/>
    <w:rsid w:val="002B43FB"/>
    <w:rsid w:val="002C3A04"/>
    <w:rsid w:val="002C6CA8"/>
    <w:rsid w:val="002C70F4"/>
    <w:rsid w:val="002D2834"/>
    <w:rsid w:val="002D5C58"/>
    <w:rsid w:val="002E0A25"/>
    <w:rsid w:val="002E1504"/>
    <w:rsid w:val="002E1A39"/>
    <w:rsid w:val="002E2627"/>
    <w:rsid w:val="002E2838"/>
    <w:rsid w:val="002E3C17"/>
    <w:rsid w:val="002E6D39"/>
    <w:rsid w:val="002F25C6"/>
    <w:rsid w:val="002F2633"/>
    <w:rsid w:val="002F75A3"/>
    <w:rsid w:val="003000F1"/>
    <w:rsid w:val="0030517F"/>
    <w:rsid w:val="00305909"/>
    <w:rsid w:val="003113B9"/>
    <w:rsid w:val="00311EC6"/>
    <w:rsid w:val="00312FA0"/>
    <w:rsid w:val="0032354A"/>
    <w:rsid w:val="00323AA3"/>
    <w:rsid w:val="0033310C"/>
    <w:rsid w:val="00335AA8"/>
    <w:rsid w:val="003368A7"/>
    <w:rsid w:val="00337988"/>
    <w:rsid w:val="00337B06"/>
    <w:rsid w:val="0034016A"/>
    <w:rsid w:val="00360414"/>
    <w:rsid w:val="003614F3"/>
    <w:rsid w:val="00366160"/>
    <w:rsid w:val="0037060E"/>
    <w:rsid w:val="00371A3D"/>
    <w:rsid w:val="00385E3C"/>
    <w:rsid w:val="00385FFE"/>
    <w:rsid w:val="00387646"/>
    <w:rsid w:val="00394225"/>
    <w:rsid w:val="00396B88"/>
    <w:rsid w:val="003A0A25"/>
    <w:rsid w:val="003A6414"/>
    <w:rsid w:val="003B1CB0"/>
    <w:rsid w:val="003B2887"/>
    <w:rsid w:val="003B379F"/>
    <w:rsid w:val="003B5E07"/>
    <w:rsid w:val="003C1715"/>
    <w:rsid w:val="003C3076"/>
    <w:rsid w:val="003C5F13"/>
    <w:rsid w:val="003C72AD"/>
    <w:rsid w:val="003C734E"/>
    <w:rsid w:val="003D3067"/>
    <w:rsid w:val="003E7CD1"/>
    <w:rsid w:val="00400564"/>
    <w:rsid w:val="00411412"/>
    <w:rsid w:val="00411AEF"/>
    <w:rsid w:val="00415134"/>
    <w:rsid w:val="00417A6C"/>
    <w:rsid w:val="0042019E"/>
    <w:rsid w:val="00433244"/>
    <w:rsid w:val="004378E4"/>
    <w:rsid w:val="00440ECE"/>
    <w:rsid w:val="004454AE"/>
    <w:rsid w:val="00447253"/>
    <w:rsid w:val="00447F15"/>
    <w:rsid w:val="00456B49"/>
    <w:rsid w:val="00462BFD"/>
    <w:rsid w:val="004726CA"/>
    <w:rsid w:val="00475BF0"/>
    <w:rsid w:val="00476D9E"/>
    <w:rsid w:val="00482912"/>
    <w:rsid w:val="00483CE5"/>
    <w:rsid w:val="00486493"/>
    <w:rsid w:val="00492B3D"/>
    <w:rsid w:val="00493244"/>
    <w:rsid w:val="004B003E"/>
    <w:rsid w:val="004B3EC1"/>
    <w:rsid w:val="004B4CDC"/>
    <w:rsid w:val="004B501B"/>
    <w:rsid w:val="004C1EC4"/>
    <w:rsid w:val="004C2BA4"/>
    <w:rsid w:val="004C34C9"/>
    <w:rsid w:val="004C5B8C"/>
    <w:rsid w:val="004D163A"/>
    <w:rsid w:val="004D2402"/>
    <w:rsid w:val="004E0595"/>
    <w:rsid w:val="004E1AAD"/>
    <w:rsid w:val="004E3E04"/>
    <w:rsid w:val="004F350E"/>
    <w:rsid w:val="004F3540"/>
    <w:rsid w:val="005110BB"/>
    <w:rsid w:val="005130CA"/>
    <w:rsid w:val="0052203C"/>
    <w:rsid w:val="00525FED"/>
    <w:rsid w:val="00527D31"/>
    <w:rsid w:val="005377C3"/>
    <w:rsid w:val="00541042"/>
    <w:rsid w:val="00546683"/>
    <w:rsid w:val="00555060"/>
    <w:rsid w:val="00557EE8"/>
    <w:rsid w:val="00560C9B"/>
    <w:rsid w:val="00564FB3"/>
    <w:rsid w:val="00570428"/>
    <w:rsid w:val="00582D2F"/>
    <w:rsid w:val="0058479B"/>
    <w:rsid w:val="00590315"/>
    <w:rsid w:val="005A269A"/>
    <w:rsid w:val="005A369A"/>
    <w:rsid w:val="005B309F"/>
    <w:rsid w:val="005B737F"/>
    <w:rsid w:val="005C2E21"/>
    <w:rsid w:val="005D617D"/>
    <w:rsid w:val="005E27BA"/>
    <w:rsid w:val="005E68CB"/>
    <w:rsid w:val="005F1C04"/>
    <w:rsid w:val="005F280B"/>
    <w:rsid w:val="005F68B7"/>
    <w:rsid w:val="00602007"/>
    <w:rsid w:val="00604090"/>
    <w:rsid w:val="00607729"/>
    <w:rsid w:val="00616462"/>
    <w:rsid w:val="00624260"/>
    <w:rsid w:val="00632536"/>
    <w:rsid w:val="00636D76"/>
    <w:rsid w:val="00640392"/>
    <w:rsid w:val="006416B3"/>
    <w:rsid w:val="00642F24"/>
    <w:rsid w:val="006444C3"/>
    <w:rsid w:val="006469ED"/>
    <w:rsid w:val="00646B8F"/>
    <w:rsid w:val="00655855"/>
    <w:rsid w:val="0067110F"/>
    <w:rsid w:val="00672649"/>
    <w:rsid w:val="00677F9C"/>
    <w:rsid w:val="00681862"/>
    <w:rsid w:val="00685F73"/>
    <w:rsid w:val="00686E35"/>
    <w:rsid w:val="00692857"/>
    <w:rsid w:val="00695759"/>
    <w:rsid w:val="006978FF"/>
    <w:rsid w:val="006A0FAD"/>
    <w:rsid w:val="006A29AD"/>
    <w:rsid w:val="006C248B"/>
    <w:rsid w:val="006C368A"/>
    <w:rsid w:val="006E0112"/>
    <w:rsid w:val="006E033F"/>
    <w:rsid w:val="006F21F5"/>
    <w:rsid w:val="006F4428"/>
    <w:rsid w:val="006F4B7F"/>
    <w:rsid w:val="006F4EF7"/>
    <w:rsid w:val="006F509E"/>
    <w:rsid w:val="006F5454"/>
    <w:rsid w:val="006F7D84"/>
    <w:rsid w:val="007007BF"/>
    <w:rsid w:val="00704529"/>
    <w:rsid w:val="00707646"/>
    <w:rsid w:val="0070768A"/>
    <w:rsid w:val="00710286"/>
    <w:rsid w:val="00715587"/>
    <w:rsid w:val="00722E1C"/>
    <w:rsid w:val="00734CDF"/>
    <w:rsid w:val="00741E24"/>
    <w:rsid w:val="00742C80"/>
    <w:rsid w:val="00742E0A"/>
    <w:rsid w:val="00752B28"/>
    <w:rsid w:val="0075476B"/>
    <w:rsid w:val="007566FB"/>
    <w:rsid w:val="0076443F"/>
    <w:rsid w:val="00766D55"/>
    <w:rsid w:val="00773B3F"/>
    <w:rsid w:val="0077406B"/>
    <w:rsid w:val="00776235"/>
    <w:rsid w:val="00782C77"/>
    <w:rsid w:val="00787635"/>
    <w:rsid w:val="0079263F"/>
    <w:rsid w:val="007932E8"/>
    <w:rsid w:val="007963F3"/>
    <w:rsid w:val="007A1FA3"/>
    <w:rsid w:val="007A437C"/>
    <w:rsid w:val="007B3A3D"/>
    <w:rsid w:val="007C0F15"/>
    <w:rsid w:val="007C4652"/>
    <w:rsid w:val="007D2572"/>
    <w:rsid w:val="007D2957"/>
    <w:rsid w:val="007D4753"/>
    <w:rsid w:val="007E55D3"/>
    <w:rsid w:val="007E6010"/>
    <w:rsid w:val="007F2BF6"/>
    <w:rsid w:val="007F726E"/>
    <w:rsid w:val="0080344A"/>
    <w:rsid w:val="00804083"/>
    <w:rsid w:val="0081135A"/>
    <w:rsid w:val="008172BB"/>
    <w:rsid w:val="00820F6D"/>
    <w:rsid w:val="00821C42"/>
    <w:rsid w:val="008405CE"/>
    <w:rsid w:val="00850E5F"/>
    <w:rsid w:val="008533DC"/>
    <w:rsid w:val="00860E63"/>
    <w:rsid w:val="00861ED5"/>
    <w:rsid w:val="00872CC2"/>
    <w:rsid w:val="008779F6"/>
    <w:rsid w:val="00891B85"/>
    <w:rsid w:val="00895771"/>
    <w:rsid w:val="00896DD2"/>
    <w:rsid w:val="00897005"/>
    <w:rsid w:val="008A0044"/>
    <w:rsid w:val="008A0549"/>
    <w:rsid w:val="008A1AC1"/>
    <w:rsid w:val="008A47AF"/>
    <w:rsid w:val="008A68B4"/>
    <w:rsid w:val="008A6ACF"/>
    <w:rsid w:val="008C2C13"/>
    <w:rsid w:val="008D0298"/>
    <w:rsid w:val="008D28DA"/>
    <w:rsid w:val="008D7E16"/>
    <w:rsid w:val="008E2A1D"/>
    <w:rsid w:val="008E4BEE"/>
    <w:rsid w:val="008E5AD4"/>
    <w:rsid w:val="008F6A46"/>
    <w:rsid w:val="009001A2"/>
    <w:rsid w:val="00900E56"/>
    <w:rsid w:val="00912692"/>
    <w:rsid w:val="00915812"/>
    <w:rsid w:val="0091782D"/>
    <w:rsid w:val="0092179A"/>
    <w:rsid w:val="00924563"/>
    <w:rsid w:val="009250D8"/>
    <w:rsid w:val="00930D04"/>
    <w:rsid w:val="00937143"/>
    <w:rsid w:val="0093769C"/>
    <w:rsid w:val="00941328"/>
    <w:rsid w:val="009420F8"/>
    <w:rsid w:val="00943DE9"/>
    <w:rsid w:val="00946AE4"/>
    <w:rsid w:val="009527BB"/>
    <w:rsid w:val="00955393"/>
    <w:rsid w:val="00967A95"/>
    <w:rsid w:val="00975FBE"/>
    <w:rsid w:val="00975FE1"/>
    <w:rsid w:val="00976F59"/>
    <w:rsid w:val="00977866"/>
    <w:rsid w:val="00981450"/>
    <w:rsid w:val="00981E39"/>
    <w:rsid w:val="009A0EFD"/>
    <w:rsid w:val="009A18AF"/>
    <w:rsid w:val="009A2423"/>
    <w:rsid w:val="009A30C3"/>
    <w:rsid w:val="009B204C"/>
    <w:rsid w:val="009B422F"/>
    <w:rsid w:val="009B5A93"/>
    <w:rsid w:val="009C0836"/>
    <w:rsid w:val="009D02D3"/>
    <w:rsid w:val="009D39A9"/>
    <w:rsid w:val="009D400C"/>
    <w:rsid w:val="009E55CF"/>
    <w:rsid w:val="009E7120"/>
    <w:rsid w:val="009E7A29"/>
    <w:rsid w:val="009F0F85"/>
    <w:rsid w:val="009F1332"/>
    <w:rsid w:val="00A05BC1"/>
    <w:rsid w:val="00A06910"/>
    <w:rsid w:val="00A137B7"/>
    <w:rsid w:val="00A15825"/>
    <w:rsid w:val="00A247C9"/>
    <w:rsid w:val="00A25B04"/>
    <w:rsid w:val="00A3368E"/>
    <w:rsid w:val="00A51460"/>
    <w:rsid w:val="00A6013E"/>
    <w:rsid w:val="00A6444C"/>
    <w:rsid w:val="00A64F93"/>
    <w:rsid w:val="00A64FA9"/>
    <w:rsid w:val="00A65A7C"/>
    <w:rsid w:val="00A66519"/>
    <w:rsid w:val="00A66803"/>
    <w:rsid w:val="00A66E7D"/>
    <w:rsid w:val="00A678F8"/>
    <w:rsid w:val="00A72069"/>
    <w:rsid w:val="00A83CE1"/>
    <w:rsid w:val="00A85EA0"/>
    <w:rsid w:val="00AA5CEA"/>
    <w:rsid w:val="00AA70FB"/>
    <w:rsid w:val="00AB0A77"/>
    <w:rsid w:val="00AB3FD1"/>
    <w:rsid w:val="00AB7472"/>
    <w:rsid w:val="00AC68B1"/>
    <w:rsid w:val="00AD0545"/>
    <w:rsid w:val="00AE4425"/>
    <w:rsid w:val="00AF58A9"/>
    <w:rsid w:val="00B00489"/>
    <w:rsid w:val="00B03AD1"/>
    <w:rsid w:val="00B04EC1"/>
    <w:rsid w:val="00B06639"/>
    <w:rsid w:val="00B07173"/>
    <w:rsid w:val="00B11AF8"/>
    <w:rsid w:val="00B13802"/>
    <w:rsid w:val="00B15FD9"/>
    <w:rsid w:val="00B17579"/>
    <w:rsid w:val="00B2355C"/>
    <w:rsid w:val="00B25DDF"/>
    <w:rsid w:val="00B30339"/>
    <w:rsid w:val="00B33E3C"/>
    <w:rsid w:val="00B425AE"/>
    <w:rsid w:val="00B43609"/>
    <w:rsid w:val="00B44062"/>
    <w:rsid w:val="00B4674E"/>
    <w:rsid w:val="00B47AFE"/>
    <w:rsid w:val="00B47D93"/>
    <w:rsid w:val="00B57640"/>
    <w:rsid w:val="00B600DA"/>
    <w:rsid w:val="00B6407B"/>
    <w:rsid w:val="00B64D5C"/>
    <w:rsid w:val="00B70B95"/>
    <w:rsid w:val="00B7281E"/>
    <w:rsid w:val="00B755C6"/>
    <w:rsid w:val="00B75E2E"/>
    <w:rsid w:val="00B82D6E"/>
    <w:rsid w:val="00B83CB7"/>
    <w:rsid w:val="00B8635A"/>
    <w:rsid w:val="00B87CEC"/>
    <w:rsid w:val="00B90E0B"/>
    <w:rsid w:val="00B92662"/>
    <w:rsid w:val="00B93695"/>
    <w:rsid w:val="00B971AE"/>
    <w:rsid w:val="00BA7646"/>
    <w:rsid w:val="00BA7E11"/>
    <w:rsid w:val="00BC714B"/>
    <w:rsid w:val="00BD2B31"/>
    <w:rsid w:val="00BD3E7D"/>
    <w:rsid w:val="00BD6DBB"/>
    <w:rsid w:val="00BE4105"/>
    <w:rsid w:val="00BF1226"/>
    <w:rsid w:val="00BF77E7"/>
    <w:rsid w:val="00C02949"/>
    <w:rsid w:val="00C02FAB"/>
    <w:rsid w:val="00C17BE7"/>
    <w:rsid w:val="00C2621A"/>
    <w:rsid w:val="00C27769"/>
    <w:rsid w:val="00C30FA5"/>
    <w:rsid w:val="00C37097"/>
    <w:rsid w:val="00C50D2C"/>
    <w:rsid w:val="00C52F05"/>
    <w:rsid w:val="00C57B8B"/>
    <w:rsid w:val="00C716D9"/>
    <w:rsid w:val="00C71F7E"/>
    <w:rsid w:val="00C7357B"/>
    <w:rsid w:val="00C77B87"/>
    <w:rsid w:val="00C93BEC"/>
    <w:rsid w:val="00C93E30"/>
    <w:rsid w:val="00CA0BA0"/>
    <w:rsid w:val="00CA3A69"/>
    <w:rsid w:val="00CA422D"/>
    <w:rsid w:val="00CA6B94"/>
    <w:rsid w:val="00CB2E2F"/>
    <w:rsid w:val="00CB5B04"/>
    <w:rsid w:val="00CB5EAC"/>
    <w:rsid w:val="00CB5EC1"/>
    <w:rsid w:val="00CB75BA"/>
    <w:rsid w:val="00CC660C"/>
    <w:rsid w:val="00CF066F"/>
    <w:rsid w:val="00CF07DF"/>
    <w:rsid w:val="00D034FE"/>
    <w:rsid w:val="00D03669"/>
    <w:rsid w:val="00D05F28"/>
    <w:rsid w:val="00D060B0"/>
    <w:rsid w:val="00D06DAC"/>
    <w:rsid w:val="00D0742A"/>
    <w:rsid w:val="00D07B24"/>
    <w:rsid w:val="00D11091"/>
    <w:rsid w:val="00D16D2A"/>
    <w:rsid w:val="00D2275F"/>
    <w:rsid w:val="00D26E46"/>
    <w:rsid w:val="00D322F4"/>
    <w:rsid w:val="00D34A88"/>
    <w:rsid w:val="00D35A17"/>
    <w:rsid w:val="00D36387"/>
    <w:rsid w:val="00D452F6"/>
    <w:rsid w:val="00D4718C"/>
    <w:rsid w:val="00D52597"/>
    <w:rsid w:val="00D54357"/>
    <w:rsid w:val="00D65170"/>
    <w:rsid w:val="00D715E4"/>
    <w:rsid w:val="00D75861"/>
    <w:rsid w:val="00D834E1"/>
    <w:rsid w:val="00D8613C"/>
    <w:rsid w:val="00D91F7C"/>
    <w:rsid w:val="00DA101D"/>
    <w:rsid w:val="00DB4D19"/>
    <w:rsid w:val="00DC163C"/>
    <w:rsid w:val="00DC19E1"/>
    <w:rsid w:val="00DD02E6"/>
    <w:rsid w:val="00DD070F"/>
    <w:rsid w:val="00DD1AE6"/>
    <w:rsid w:val="00DD2C9B"/>
    <w:rsid w:val="00DD326D"/>
    <w:rsid w:val="00DD3CCC"/>
    <w:rsid w:val="00DD6122"/>
    <w:rsid w:val="00DE2B2E"/>
    <w:rsid w:val="00DE3B9A"/>
    <w:rsid w:val="00DE6FAE"/>
    <w:rsid w:val="00DF520B"/>
    <w:rsid w:val="00DF6F8C"/>
    <w:rsid w:val="00DF7791"/>
    <w:rsid w:val="00DF7EBE"/>
    <w:rsid w:val="00E01E13"/>
    <w:rsid w:val="00E06AAA"/>
    <w:rsid w:val="00E070F4"/>
    <w:rsid w:val="00E15788"/>
    <w:rsid w:val="00E15C3B"/>
    <w:rsid w:val="00E165C3"/>
    <w:rsid w:val="00E16C5A"/>
    <w:rsid w:val="00E27742"/>
    <w:rsid w:val="00E30629"/>
    <w:rsid w:val="00E35C76"/>
    <w:rsid w:val="00E4104D"/>
    <w:rsid w:val="00E43B4C"/>
    <w:rsid w:val="00E4544D"/>
    <w:rsid w:val="00E525FF"/>
    <w:rsid w:val="00E64B85"/>
    <w:rsid w:val="00E673A7"/>
    <w:rsid w:val="00E70F79"/>
    <w:rsid w:val="00E81BA3"/>
    <w:rsid w:val="00E872F2"/>
    <w:rsid w:val="00E92208"/>
    <w:rsid w:val="00E94FB9"/>
    <w:rsid w:val="00E95292"/>
    <w:rsid w:val="00E96574"/>
    <w:rsid w:val="00E965A0"/>
    <w:rsid w:val="00EA28A1"/>
    <w:rsid w:val="00EA6066"/>
    <w:rsid w:val="00EB409A"/>
    <w:rsid w:val="00EC4CDC"/>
    <w:rsid w:val="00EC5FCE"/>
    <w:rsid w:val="00ED3FDE"/>
    <w:rsid w:val="00EF0136"/>
    <w:rsid w:val="00F10ED7"/>
    <w:rsid w:val="00F11B50"/>
    <w:rsid w:val="00F31AA4"/>
    <w:rsid w:val="00F33495"/>
    <w:rsid w:val="00F36D62"/>
    <w:rsid w:val="00F41691"/>
    <w:rsid w:val="00F439A1"/>
    <w:rsid w:val="00F44001"/>
    <w:rsid w:val="00F45E59"/>
    <w:rsid w:val="00F51C5E"/>
    <w:rsid w:val="00F51DBA"/>
    <w:rsid w:val="00F70567"/>
    <w:rsid w:val="00F73E94"/>
    <w:rsid w:val="00F750F7"/>
    <w:rsid w:val="00F90537"/>
    <w:rsid w:val="00F94213"/>
    <w:rsid w:val="00F94BEF"/>
    <w:rsid w:val="00FA2E2E"/>
    <w:rsid w:val="00FA6512"/>
    <w:rsid w:val="00FA6A9D"/>
    <w:rsid w:val="00FB13BD"/>
    <w:rsid w:val="00FB6171"/>
    <w:rsid w:val="00FB628C"/>
    <w:rsid w:val="00FC34D9"/>
    <w:rsid w:val="00FC47F3"/>
    <w:rsid w:val="00FC7834"/>
    <w:rsid w:val="00FC7DD2"/>
    <w:rsid w:val="00FD1DAC"/>
    <w:rsid w:val="00FD7757"/>
    <w:rsid w:val="00FE321E"/>
    <w:rsid w:val="00FE3A33"/>
    <w:rsid w:val="00FE66D0"/>
    <w:rsid w:val="00FF39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8C071-C8F2-40E0-9E1E-4F23D8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9B422F"/>
    <w:pPr>
      <w:spacing w:after="0" w:line="240" w:lineRule="auto"/>
      <w:ind w:left="720"/>
    </w:pPr>
    <w:rPr>
      <w:rFonts w:ascii="Calibri" w:eastAsia="Calibri" w:hAnsi="Calibri" w:cs="Calibri"/>
      <w:sz w:val="22"/>
    </w:rPr>
  </w:style>
  <w:style w:type="character" w:styleId="Kommentarhenvisning">
    <w:name w:val="annotation reference"/>
    <w:basedOn w:val="Standardskrifttypeiafsnit"/>
    <w:uiPriority w:val="99"/>
    <w:semiHidden/>
    <w:unhideWhenUsed/>
    <w:rsid w:val="00ED3FDE"/>
    <w:rPr>
      <w:sz w:val="16"/>
      <w:szCs w:val="16"/>
    </w:rPr>
  </w:style>
  <w:style w:type="paragraph" w:styleId="Kommentartekst">
    <w:name w:val="annotation text"/>
    <w:basedOn w:val="Normal"/>
    <w:link w:val="KommentartekstTegn"/>
    <w:uiPriority w:val="99"/>
    <w:semiHidden/>
    <w:unhideWhenUsed/>
    <w:rsid w:val="00ED3FDE"/>
    <w:pPr>
      <w:spacing w:line="240" w:lineRule="auto"/>
    </w:pPr>
    <w:rPr>
      <w:szCs w:val="20"/>
    </w:rPr>
  </w:style>
  <w:style w:type="character" w:customStyle="1" w:styleId="KommentartekstTegn">
    <w:name w:val="Kommentartekst Tegn"/>
    <w:basedOn w:val="Standardskrifttypeiafsnit"/>
    <w:link w:val="Kommentartekst"/>
    <w:uiPriority w:val="99"/>
    <w:semiHidden/>
    <w:rsid w:val="00ED3FD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D3FDE"/>
    <w:rPr>
      <w:b/>
      <w:bCs/>
    </w:rPr>
  </w:style>
  <w:style w:type="character" w:customStyle="1" w:styleId="KommentaremneTegn">
    <w:name w:val="Kommentaremne Tegn"/>
    <w:basedOn w:val="KommentartekstTegn"/>
    <w:link w:val="Kommentaremne"/>
    <w:uiPriority w:val="99"/>
    <w:semiHidden/>
    <w:rsid w:val="00ED3FDE"/>
    <w:rPr>
      <w:rFonts w:ascii="Arial" w:hAnsi="Arial"/>
      <w:b/>
      <w:bCs/>
      <w:sz w:val="20"/>
      <w:szCs w:val="20"/>
    </w:rPr>
  </w:style>
  <w:style w:type="paragraph" w:styleId="Korrektur">
    <w:name w:val="Revision"/>
    <w:hidden/>
    <w:uiPriority w:val="99"/>
    <w:semiHidden/>
    <w:rsid w:val="000D511A"/>
    <w:pPr>
      <w:spacing w:after="0" w:line="240" w:lineRule="auto"/>
    </w:pPr>
    <w:rPr>
      <w:rFonts w:ascii="Arial" w:hAnsi="Arial"/>
      <w:sz w:val="20"/>
    </w:rPr>
  </w:style>
  <w:style w:type="character" w:customStyle="1" w:styleId="shorttext">
    <w:name w:val="short_text"/>
    <w:basedOn w:val="Standardskrifttypeiafsnit"/>
    <w:rsid w:val="004E1AAD"/>
  </w:style>
  <w:style w:type="paragraph" w:styleId="NormalWeb">
    <w:name w:val="Normal (Web)"/>
    <w:basedOn w:val="Normal"/>
    <w:uiPriority w:val="99"/>
    <w:unhideWhenUsed/>
    <w:rsid w:val="001D12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5E27BA"/>
    <w:rPr>
      <w:color w:val="800080" w:themeColor="followedHyperlink"/>
      <w:u w:val="single"/>
    </w:rPr>
  </w:style>
  <w:style w:type="character" w:customStyle="1" w:styleId="apple-converted-space">
    <w:name w:val="apple-converted-space"/>
    <w:basedOn w:val="Standardskrifttypeiafsnit"/>
    <w:rsid w:val="00D7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40283">
      <w:bodyDiv w:val="1"/>
      <w:marLeft w:val="0"/>
      <w:marRight w:val="0"/>
      <w:marTop w:val="0"/>
      <w:marBottom w:val="0"/>
      <w:divBdr>
        <w:top w:val="none" w:sz="0" w:space="0" w:color="auto"/>
        <w:left w:val="none" w:sz="0" w:space="0" w:color="auto"/>
        <w:bottom w:val="none" w:sz="0" w:space="0" w:color="auto"/>
        <w:right w:val="none" w:sz="0" w:space="0" w:color="auto"/>
      </w:divBdr>
    </w:div>
    <w:div w:id="284241034">
      <w:bodyDiv w:val="1"/>
      <w:marLeft w:val="0"/>
      <w:marRight w:val="0"/>
      <w:marTop w:val="0"/>
      <w:marBottom w:val="0"/>
      <w:divBdr>
        <w:top w:val="none" w:sz="0" w:space="0" w:color="auto"/>
        <w:left w:val="none" w:sz="0" w:space="0" w:color="auto"/>
        <w:bottom w:val="none" w:sz="0" w:space="0" w:color="auto"/>
        <w:right w:val="none" w:sz="0" w:space="0" w:color="auto"/>
      </w:divBdr>
    </w:div>
    <w:div w:id="488208172">
      <w:bodyDiv w:val="1"/>
      <w:marLeft w:val="0"/>
      <w:marRight w:val="0"/>
      <w:marTop w:val="0"/>
      <w:marBottom w:val="0"/>
      <w:divBdr>
        <w:top w:val="none" w:sz="0" w:space="0" w:color="auto"/>
        <w:left w:val="none" w:sz="0" w:space="0" w:color="auto"/>
        <w:bottom w:val="none" w:sz="0" w:space="0" w:color="auto"/>
        <w:right w:val="none" w:sz="0" w:space="0" w:color="auto"/>
      </w:divBdr>
    </w:div>
    <w:div w:id="541401268">
      <w:bodyDiv w:val="1"/>
      <w:marLeft w:val="0"/>
      <w:marRight w:val="0"/>
      <w:marTop w:val="0"/>
      <w:marBottom w:val="0"/>
      <w:divBdr>
        <w:top w:val="none" w:sz="0" w:space="0" w:color="auto"/>
        <w:left w:val="none" w:sz="0" w:space="0" w:color="auto"/>
        <w:bottom w:val="none" w:sz="0" w:space="0" w:color="auto"/>
        <w:right w:val="none" w:sz="0" w:space="0" w:color="auto"/>
      </w:divBdr>
    </w:div>
    <w:div w:id="591207546">
      <w:bodyDiv w:val="1"/>
      <w:marLeft w:val="0"/>
      <w:marRight w:val="0"/>
      <w:marTop w:val="0"/>
      <w:marBottom w:val="0"/>
      <w:divBdr>
        <w:top w:val="none" w:sz="0" w:space="0" w:color="auto"/>
        <w:left w:val="none" w:sz="0" w:space="0" w:color="auto"/>
        <w:bottom w:val="none" w:sz="0" w:space="0" w:color="auto"/>
        <w:right w:val="none" w:sz="0" w:space="0" w:color="auto"/>
      </w:divBdr>
    </w:div>
    <w:div w:id="693534215">
      <w:bodyDiv w:val="1"/>
      <w:marLeft w:val="0"/>
      <w:marRight w:val="0"/>
      <w:marTop w:val="0"/>
      <w:marBottom w:val="0"/>
      <w:divBdr>
        <w:top w:val="none" w:sz="0" w:space="0" w:color="auto"/>
        <w:left w:val="none" w:sz="0" w:space="0" w:color="auto"/>
        <w:bottom w:val="none" w:sz="0" w:space="0" w:color="auto"/>
        <w:right w:val="none" w:sz="0" w:space="0" w:color="auto"/>
      </w:divBdr>
    </w:div>
    <w:div w:id="956253175">
      <w:bodyDiv w:val="1"/>
      <w:marLeft w:val="0"/>
      <w:marRight w:val="0"/>
      <w:marTop w:val="0"/>
      <w:marBottom w:val="0"/>
      <w:divBdr>
        <w:top w:val="none" w:sz="0" w:space="0" w:color="auto"/>
        <w:left w:val="none" w:sz="0" w:space="0" w:color="auto"/>
        <w:bottom w:val="none" w:sz="0" w:space="0" w:color="auto"/>
        <w:right w:val="none" w:sz="0" w:space="0" w:color="auto"/>
      </w:divBdr>
    </w:div>
    <w:div w:id="1014385455">
      <w:bodyDiv w:val="1"/>
      <w:marLeft w:val="0"/>
      <w:marRight w:val="0"/>
      <w:marTop w:val="0"/>
      <w:marBottom w:val="0"/>
      <w:divBdr>
        <w:top w:val="none" w:sz="0" w:space="0" w:color="auto"/>
        <w:left w:val="none" w:sz="0" w:space="0" w:color="auto"/>
        <w:bottom w:val="none" w:sz="0" w:space="0" w:color="auto"/>
        <w:right w:val="none" w:sz="0" w:space="0" w:color="auto"/>
      </w:divBdr>
    </w:div>
    <w:div w:id="1147356350">
      <w:bodyDiv w:val="1"/>
      <w:marLeft w:val="0"/>
      <w:marRight w:val="0"/>
      <w:marTop w:val="0"/>
      <w:marBottom w:val="0"/>
      <w:divBdr>
        <w:top w:val="none" w:sz="0" w:space="0" w:color="auto"/>
        <w:left w:val="none" w:sz="0" w:space="0" w:color="auto"/>
        <w:bottom w:val="none" w:sz="0" w:space="0" w:color="auto"/>
        <w:right w:val="none" w:sz="0" w:space="0" w:color="auto"/>
      </w:divBdr>
    </w:div>
    <w:div w:id="1259174059">
      <w:bodyDiv w:val="1"/>
      <w:marLeft w:val="0"/>
      <w:marRight w:val="0"/>
      <w:marTop w:val="0"/>
      <w:marBottom w:val="0"/>
      <w:divBdr>
        <w:top w:val="none" w:sz="0" w:space="0" w:color="auto"/>
        <w:left w:val="none" w:sz="0" w:space="0" w:color="auto"/>
        <w:bottom w:val="none" w:sz="0" w:space="0" w:color="auto"/>
        <w:right w:val="none" w:sz="0" w:space="0" w:color="auto"/>
      </w:divBdr>
    </w:div>
    <w:div w:id="1373338490">
      <w:bodyDiv w:val="1"/>
      <w:marLeft w:val="0"/>
      <w:marRight w:val="0"/>
      <w:marTop w:val="0"/>
      <w:marBottom w:val="0"/>
      <w:divBdr>
        <w:top w:val="none" w:sz="0" w:space="0" w:color="auto"/>
        <w:left w:val="none" w:sz="0" w:space="0" w:color="auto"/>
        <w:bottom w:val="none" w:sz="0" w:space="0" w:color="auto"/>
        <w:right w:val="none" w:sz="0" w:space="0" w:color="auto"/>
      </w:divBdr>
    </w:div>
    <w:div w:id="1410272334">
      <w:bodyDiv w:val="1"/>
      <w:marLeft w:val="0"/>
      <w:marRight w:val="0"/>
      <w:marTop w:val="0"/>
      <w:marBottom w:val="0"/>
      <w:divBdr>
        <w:top w:val="none" w:sz="0" w:space="0" w:color="auto"/>
        <w:left w:val="none" w:sz="0" w:space="0" w:color="auto"/>
        <w:bottom w:val="none" w:sz="0" w:space="0" w:color="auto"/>
        <w:right w:val="none" w:sz="0" w:space="0" w:color="auto"/>
      </w:divBdr>
    </w:div>
    <w:div w:id="1603144495">
      <w:bodyDiv w:val="1"/>
      <w:marLeft w:val="0"/>
      <w:marRight w:val="0"/>
      <w:marTop w:val="0"/>
      <w:marBottom w:val="0"/>
      <w:divBdr>
        <w:top w:val="none" w:sz="0" w:space="0" w:color="auto"/>
        <w:left w:val="none" w:sz="0" w:space="0" w:color="auto"/>
        <w:bottom w:val="none" w:sz="0" w:space="0" w:color="auto"/>
        <w:right w:val="none" w:sz="0" w:space="0" w:color="auto"/>
      </w:divBdr>
    </w:div>
    <w:div w:id="1609583031">
      <w:bodyDiv w:val="1"/>
      <w:marLeft w:val="0"/>
      <w:marRight w:val="0"/>
      <w:marTop w:val="0"/>
      <w:marBottom w:val="0"/>
      <w:divBdr>
        <w:top w:val="none" w:sz="0" w:space="0" w:color="auto"/>
        <w:left w:val="none" w:sz="0" w:space="0" w:color="auto"/>
        <w:bottom w:val="none" w:sz="0" w:space="0" w:color="auto"/>
        <w:right w:val="none" w:sz="0" w:space="0" w:color="auto"/>
      </w:divBdr>
    </w:div>
    <w:div w:id="1641760761">
      <w:bodyDiv w:val="1"/>
      <w:marLeft w:val="0"/>
      <w:marRight w:val="0"/>
      <w:marTop w:val="0"/>
      <w:marBottom w:val="0"/>
      <w:divBdr>
        <w:top w:val="none" w:sz="0" w:space="0" w:color="auto"/>
        <w:left w:val="none" w:sz="0" w:space="0" w:color="auto"/>
        <w:bottom w:val="none" w:sz="0" w:space="0" w:color="auto"/>
        <w:right w:val="none" w:sz="0" w:space="0" w:color="auto"/>
      </w:divBdr>
    </w:div>
    <w:div w:id="1793204915">
      <w:bodyDiv w:val="1"/>
      <w:marLeft w:val="0"/>
      <w:marRight w:val="0"/>
      <w:marTop w:val="0"/>
      <w:marBottom w:val="0"/>
      <w:divBdr>
        <w:top w:val="none" w:sz="0" w:space="0" w:color="auto"/>
        <w:left w:val="none" w:sz="0" w:space="0" w:color="auto"/>
        <w:bottom w:val="none" w:sz="0" w:space="0" w:color="auto"/>
        <w:right w:val="none" w:sz="0" w:space="0" w:color="auto"/>
      </w:divBdr>
    </w:div>
    <w:div w:id="1847401376">
      <w:bodyDiv w:val="1"/>
      <w:marLeft w:val="0"/>
      <w:marRight w:val="0"/>
      <w:marTop w:val="0"/>
      <w:marBottom w:val="0"/>
      <w:divBdr>
        <w:top w:val="none" w:sz="0" w:space="0" w:color="auto"/>
        <w:left w:val="none" w:sz="0" w:space="0" w:color="auto"/>
        <w:bottom w:val="none" w:sz="0" w:space="0" w:color="auto"/>
        <w:right w:val="none" w:sz="0" w:space="0" w:color="auto"/>
      </w:divBdr>
    </w:div>
    <w:div w:id="1979869621">
      <w:bodyDiv w:val="1"/>
      <w:marLeft w:val="0"/>
      <w:marRight w:val="0"/>
      <w:marTop w:val="0"/>
      <w:marBottom w:val="0"/>
      <w:divBdr>
        <w:top w:val="none" w:sz="0" w:space="0" w:color="auto"/>
        <w:left w:val="none" w:sz="0" w:space="0" w:color="auto"/>
        <w:bottom w:val="none" w:sz="0" w:space="0" w:color="auto"/>
        <w:right w:val="none" w:sz="0" w:space="0" w:color="auto"/>
      </w:divBdr>
    </w:div>
    <w:div w:id="20187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FB27F245-7404-CB4C-811D-A983EF57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4234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 Ibrisevic</dc:creator>
  <cp:keywords/>
  <dc:description/>
  <cp:lastModifiedBy>Microsoft Office User</cp:lastModifiedBy>
  <cp:revision>2</cp:revision>
  <cp:lastPrinted>2018-10-23T06:58:00Z</cp:lastPrinted>
  <dcterms:created xsi:type="dcterms:W3CDTF">2020-05-18T07:21:00Z</dcterms:created>
  <dcterms:modified xsi:type="dcterms:W3CDTF">2020-05-18T07:21:00Z</dcterms:modified>
</cp:coreProperties>
</file>