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7D191" w14:textId="77777777" w:rsidR="007C4EAD" w:rsidRPr="007C4EAD" w:rsidRDefault="00E44A64">
      <w:pPr>
        <w:spacing w:before="82"/>
        <w:ind w:left="140"/>
        <w:rPr>
          <w:rFonts w:ascii="Cambria"/>
          <w:color w:val="17365D"/>
          <w:sz w:val="50"/>
          <w:szCs w:val="50"/>
        </w:rPr>
      </w:pPr>
      <w:bookmarkStart w:id="0" w:name="_GoBack"/>
      <w:bookmarkEnd w:id="0"/>
      <w:r w:rsidRPr="007C4EAD">
        <w:rPr>
          <w:rFonts w:ascii="Cambria"/>
          <w:color w:val="17365D"/>
          <w:sz w:val="50"/>
          <w:szCs w:val="50"/>
        </w:rPr>
        <w:t>Department of Materials and Production</w:t>
      </w:r>
      <w:r w:rsidR="001A38BE" w:rsidRPr="007C4EAD">
        <w:rPr>
          <w:noProof/>
          <w:sz w:val="50"/>
          <w:szCs w:val="50"/>
          <w:lang w:val="da-DK" w:eastAsia="da-DK"/>
        </w:rPr>
        <mc:AlternateContent>
          <mc:Choice Requires="wps">
            <w:drawing>
              <wp:anchor distT="0" distB="0" distL="0" distR="0" simplePos="0" relativeHeight="251661824" behindDoc="1" locked="0" layoutInCell="1" allowOverlap="1" wp14:anchorId="00FE0CA0" wp14:editId="2D36F512">
                <wp:simplePos x="0" y="0"/>
                <wp:positionH relativeFrom="page">
                  <wp:posOffset>438150</wp:posOffset>
                </wp:positionH>
                <wp:positionV relativeFrom="paragraph">
                  <wp:posOffset>883285</wp:posOffset>
                </wp:positionV>
                <wp:extent cx="6685280" cy="0"/>
                <wp:effectExtent l="9525" t="10160" r="10795" b="8890"/>
                <wp:wrapTopAndBottom/>
                <wp:docPr id="483"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192">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C0940" id="Line 479"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pt,69.55pt" to="560.9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" strokecolor="#4f81bc" strokeweight=".96pt">
                <w10:wrap type="topAndBottom" anchorx="page"/>
              </v:line>
            </w:pict>
          </mc:Fallback>
        </mc:AlternateContent>
      </w:r>
      <w:r w:rsidRPr="007C4EAD">
        <w:rPr>
          <w:rFonts w:ascii="Cambria"/>
          <w:color w:val="17365D"/>
          <w:sz w:val="50"/>
          <w:szCs w:val="50"/>
        </w:rPr>
        <w:t xml:space="preserve"> </w:t>
      </w:r>
    </w:p>
    <w:p w14:paraId="5C8F9B37" w14:textId="77777777" w:rsidR="000704CB" w:rsidRPr="007C4EAD" w:rsidRDefault="007C4EAD">
      <w:pPr>
        <w:spacing w:before="82"/>
        <w:ind w:left="140"/>
        <w:rPr>
          <w:rFonts w:ascii="Cambria"/>
          <w:color w:val="17365D"/>
          <w:sz w:val="50"/>
          <w:szCs w:val="50"/>
        </w:rPr>
      </w:pPr>
      <w:r w:rsidRPr="007C4EAD">
        <w:rPr>
          <w:rFonts w:ascii="Cambria"/>
          <w:color w:val="17365D"/>
          <w:sz w:val="50"/>
          <w:szCs w:val="50"/>
        </w:rPr>
        <w:t>Re-b</w:t>
      </w:r>
      <w:r w:rsidR="00E44A64" w:rsidRPr="007C4EAD">
        <w:rPr>
          <w:rFonts w:ascii="Cambria"/>
          <w:color w:val="17365D"/>
          <w:sz w:val="50"/>
          <w:szCs w:val="50"/>
        </w:rPr>
        <w:t>udget 2019</w:t>
      </w:r>
      <w:r w:rsidRPr="007C4EAD">
        <w:rPr>
          <w:rFonts w:ascii="Cambria"/>
          <w:color w:val="17365D"/>
          <w:sz w:val="50"/>
          <w:szCs w:val="50"/>
        </w:rPr>
        <w:t xml:space="preserve"> -Targets and principles</w:t>
      </w:r>
    </w:p>
    <w:p w14:paraId="0C426A6B" w14:textId="77777777" w:rsidR="007C4EAD" w:rsidRDefault="007C4EAD">
      <w:pPr>
        <w:spacing w:before="82"/>
        <w:ind w:left="140"/>
        <w:rPr>
          <w:rFonts w:ascii="Cambria"/>
          <w:sz w:val="52"/>
        </w:rPr>
      </w:pPr>
    </w:p>
    <w:p w14:paraId="79C22C81" w14:textId="7F89FE41" w:rsidR="000704CB" w:rsidRDefault="009C6952">
      <w:pPr>
        <w:pStyle w:val="Overskrift1"/>
        <w:spacing w:before="100"/>
      </w:pPr>
      <w:r>
        <w:rPr>
          <w:color w:val="365F91"/>
        </w:rPr>
        <w:t>B</w:t>
      </w:r>
      <w:r w:rsidR="00E44A64">
        <w:rPr>
          <w:color w:val="365F91"/>
        </w:rPr>
        <w:t>ackground</w:t>
      </w:r>
    </w:p>
    <w:p w14:paraId="29325783" w14:textId="0AB23664" w:rsidR="00317317" w:rsidRPr="00317317" w:rsidRDefault="00E44A64" w:rsidP="00317317">
      <w:pPr>
        <w:pStyle w:val="Brdtekst"/>
        <w:spacing w:before="49" w:line="276" w:lineRule="auto"/>
        <w:ind w:left="140" w:right="290"/>
      </w:pPr>
      <w:r>
        <w:t>Budget 201</w:t>
      </w:r>
      <w:r w:rsidRPr="00E44A64">
        <w:t>9</w:t>
      </w:r>
      <w:r>
        <w:t xml:space="preserve"> (Anchor budget</w:t>
      </w:r>
      <w:r w:rsidR="0002353F">
        <w:t xml:space="preserve"> made with a deadline in October 2018</w:t>
      </w:r>
      <w:r>
        <w:t xml:space="preserve">) is the </w:t>
      </w:r>
      <w:r w:rsidRPr="00E44A64">
        <w:t>second</w:t>
      </w:r>
      <w:r>
        <w:t xml:space="preserve"> joint budget to be made for </w:t>
      </w:r>
      <w:r w:rsidR="00523F4E">
        <w:t xml:space="preserve">the three merged parties in MP </w:t>
      </w:r>
      <w:r>
        <w:t xml:space="preserve">and in popular terms this budget may be called “year </w:t>
      </w:r>
      <w:r w:rsidRPr="00E44A64">
        <w:t>2</w:t>
      </w:r>
      <w:r>
        <w:t xml:space="preserve">”. </w:t>
      </w:r>
      <w:r w:rsidR="0032423A">
        <w:t xml:space="preserve">Rector in Nov. 2018 announced financial problems and staff reductions in 2019. </w:t>
      </w:r>
      <w:r w:rsidR="0032423A">
        <w:rPr>
          <w:lang w:val="en-GB"/>
        </w:rPr>
        <w:t>AAU will have significantly less money (67 mio.) to run the University</w:t>
      </w:r>
      <w:r w:rsidR="0032423A">
        <w:t xml:space="preserve"> for in 2019. </w:t>
      </w:r>
      <w:r w:rsidR="004950BF">
        <w:t>Unfortunately</w:t>
      </w:r>
      <w:r w:rsidR="0067673E">
        <w:t>,</w:t>
      </w:r>
      <w:r w:rsidR="004950BF">
        <w:t xml:space="preserve"> MP have a </w:t>
      </w:r>
      <w:r w:rsidR="004950BF" w:rsidRPr="007B3437">
        <w:t xml:space="preserve">reduction </w:t>
      </w:r>
      <w:r w:rsidR="004950BF">
        <w:t xml:space="preserve">of </w:t>
      </w:r>
      <w:r w:rsidR="004950BF" w:rsidRPr="007B3437">
        <w:t>permanent staff</w:t>
      </w:r>
      <w:r w:rsidR="004950BF">
        <w:t>, and the result of this is not fully known at the completion of this Re-budget.</w:t>
      </w:r>
      <w:r w:rsidR="00A30140">
        <w:t xml:space="preserve"> </w:t>
      </w:r>
      <w:r w:rsidR="0002353F">
        <w:t>The AAU Board of Directors decided, we needed to make a Re-budget 2019 with a deadline February 1</w:t>
      </w:r>
      <w:r w:rsidR="0002353F" w:rsidRPr="0002353F">
        <w:rPr>
          <w:vertAlign w:val="superscript"/>
        </w:rPr>
        <w:t>st</w:t>
      </w:r>
      <w:r w:rsidR="0002353F">
        <w:t xml:space="preserve"> 2019, so this document is based on Re-budget 2019. </w:t>
      </w:r>
      <w:r w:rsidR="001333B3" w:rsidRPr="001333B3">
        <w:t xml:space="preserve">From 2019 </w:t>
      </w:r>
      <w:r w:rsidR="001333B3">
        <w:t xml:space="preserve">the administration in </w:t>
      </w:r>
      <w:r w:rsidR="001333B3" w:rsidRPr="001333B3">
        <w:t>MP</w:t>
      </w:r>
      <w:r w:rsidR="001333B3">
        <w:t xml:space="preserve"> will </w:t>
      </w:r>
      <w:r w:rsidR="008C7A1A">
        <w:t>merge with t</w:t>
      </w:r>
      <w:r w:rsidR="001333B3" w:rsidRPr="001333B3">
        <w:t>he administ</w:t>
      </w:r>
      <w:r w:rsidR="001333B3">
        <w:t>r</w:t>
      </w:r>
      <w:r w:rsidR="001333B3" w:rsidRPr="001333B3">
        <w:t>ation</w:t>
      </w:r>
      <w:r w:rsidR="008C7A1A">
        <w:t xml:space="preserve"> in MATH. </w:t>
      </w:r>
      <w:r w:rsidR="00927F82">
        <w:t>The</w:t>
      </w:r>
      <w:r w:rsidR="008C7A1A">
        <w:t xml:space="preserve"> details are no</w:t>
      </w:r>
      <w:r w:rsidR="0002353F">
        <w:t xml:space="preserve">w final and </w:t>
      </w:r>
      <w:r w:rsidR="00842412">
        <w:t xml:space="preserve">it </w:t>
      </w:r>
      <w:r w:rsidR="0002353F">
        <w:t>is incorporated in</w:t>
      </w:r>
      <w:r w:rsidR="008C7A1A">
        <w:t xml:space="preserve"> MP </w:t>
      </w:r>
      <w:r w:rsidR="0002353F">
        <w:t>Re-b</w:t>
      </w:r>
      <w:r w:rsidR="008C7A1A">
        <w:t xml:space="preserve">udget 2019. </w:t>
      </w:r>
      <w:r w:rsidR="00523F4E">
        <w:t xml:space="preserve">Another change in 2019 is </w:t>
      </w:r>
      <w:r w:rsidR="00523F4E" w:rsidRPr="00317317">
        <w:t>the new organizational structure of the University administration comes into effect</w:t>
      </w:r>
      <w:r w:rsidR="00523F4E">
        <w:t xml:space="preserve"> f</w:t>
      </w:r>
      <w:r w:rsidR="00317317">
        <w:t xml:space="preserve">rom </w:t>
      </w:r>
      <w:r w:rsidR="00523F4E">
        <w:t>1 October 2018</w:t>
      </w:r>
      <w:r w:rsidR="00317317" w:rsidRPr="00317317">
        <w:t xml:space="preserve">. The new </w:t>
      </w:r>
      <w:r w:rsidR="00927F82" w:rsidRPr="00317317">
        <w:t>organizational</w:t>
      </w:r>
      <w:r w:rsidR="00317317" w:rsidRPr="00317317">
        <w:t xml:space="preserve"> structure means that</w:t>
      </w:r>
      <w:r w:rsidR="00317317">
        <w:t>:</w:t>
      </w:r>
      <w:r w:rsidR="00927F82">
        <w:br/>
      </w:r>
    </w:p>
    <w:p w14:paraId="0B53FFCE" w14:textId="6C8CA0DF" w:rsidR="00317317" w:rsidRPr="00317317" w:rsidRDefault="00317317" w:rsidP="00317317">
      <w:pPr>
        <w:pStyle w:val="Brdtekst"/>
        <w:spacing w:before="49" w:line="276" w:lineRule="auto"/>
        <w:ind w:left="720" w:right="290" w:hanging="580"/>
      </w:pPr>
      <w:r w:rsidRPr="00317317">
        <w:t>•</w:t>
      </w:r>
      <w:r w:rsidRPr="00317317">
        <w:tab/>
      </w:r>
      <w:r>
        <w:t>F</w:t>
      </w:r>
      <w:r w:rsidRPr="00317317">
        <w:t>aculty offices have been dissolved, and their tasks and staff members have been transferred to departments and AAU Shared Services</w:t>
      </w:r>
      <w:r>
        <w:t>. MP ha</w:t>
      </w:r>
      <w:r w:rsidR="00842412">
        <w:t>ve</w:t>
      </w:r>
      <w:r>
        <w:t xml:space="preserve"> 4 new employees</w:t>
      </w:r>
      <w:r w:rsidR="00523F4E">
        <w:t xml:space="preserve"> because of this</w:t>
      </w:r>
      <w:r>
        <w:t>.</w:t>
      </w:r>
    </w:p>
    <w:p w14:paraId="308932B1" w14:textId="77777777" w:rsidR="00317317" w:rsidRPr="00317317" w:rsidRDefault="00317317" w:rsidP="00317317">
      <w:pPr>
        <w:pStyle w:val="Brdtekst"/>
        <w:spacing w:before="49" w:line="276" w:lineRule="auto"/>
        <w:ind w:left="140" w:right="290"/>
      </w:pPr>
      <w:r w:rsidRPr="00317317">
        <w:t>•</w:t>
      </w:r>
      <w:r w:rsidRPr="00317317">
        <w:tab/>
      </w:r>
      <w:r>
        <w:t>E</w:t>
      </w:r>
      <w:r w:rsidRPr="00317317">
        <w:t>ducation falls under the head of department’s area of responsibility</w:t>
      </w:r>
      <w:r w:rsidR="00927F82">
        <w:t>.</w:t>
      </w:r>
    </w:p>
    <w:p w14:paraId="1A6A7443" w14:textId="77777777" w:rsidR="00317317" w:rsidRPr="00317317" w:rsidRDefault="00317317" w:rsidP="00317317">
      <w:pPr>
        <w:pStyle w:val="Brdtekst"/>
        <w:spacing w:before="49" w:line="276" w:lineRule="auto"/>
        <w:ind w:left="140" w:right="290"/>
      </w:pPr>
      <w:r w:rsidRPr="00317317">
        <w:t>•</w:t>
      </w:r>
      <w:r w:rsidRPr="00317317">
        <w:tab/>
      </w:r>
      <w:r w:rsidR="00927F82">
        <w:t>T</w:t>
      </w:r>
      <w:r w:rsidRPr="00317317">
        <w:t xml:space="preserve">he schools have been abolished, and degree </w:t>
      </w:r>
      <w:r w:rsidR="00927F82" w:rsidRPr="00317317">
        <w:t>programs</w:t>
      </w:r>
      <w:r w:rsidRPr="00317317">
        <w:t xml:space="preserve"> are instead affiliated to a department</w:t>
      </w:r>
      <w:r w:rsidR="00927F82">
        <w:t>.</w:t>
      </w:r>
    </w:p>
    <w:p w14:paraId="00FAFE84" w14:textId="77777777" w:rsidR="00317317" w:rsidRPr="00317317" w:rsidRDefault="00317317" w:rsidP="00317317">
      <w:pPr>
        <w:pStyle w:val="Brdtekst"/>
        <w:spacing w:before="49" w:line="276" w:lineRule="auto"/>
        <w:ind w:left="140" w:right="290"/>
      </w:pPr>
      <w:r w:rsidRPr="00317317">
        <w:t>•</w:t>
      </w:r>
      <w:r w:rsidRPr="00317317">
        <w:tab/>
      </w:r>
      <w:r w:rsidR="00927F82">
        <w:t>A</w:t>
      </w:r>
      <w:r w:rsidRPr="00317317">
        <w:t xml:space="preserve"> head of studies has been appointed at all departments</w:t>
      </w:r>
      <w:r w:rsidR="00523F4E">
        <w:t>.</w:t>
      </w:r>
    </w:p>
    <w:p w14:paraId="549C96EA" w14:textId="25A429A2" w:rsidR="00D81499" w:rsidRDefault="00927F82">
      <w:pPr>
        <w:pStyle w:val="Brdtekst"/>
        <w:spacing w:before="49" w:line="276" w:lineRule="auto"/>
        <w:ind w:left="140" w:right="290"/>
      </w:pPr>
      <w:r>
        <w:br/>
      </w:r>
      <w:r w:rsidR="008C7A1A">
        <w:t xml:space="preserve">AAU </w:t>
      </w:r>
      <w:r>
        <w:t xml:space="preserve">also </w:t>
      </w:r>
      <w:r w:rsidR="008C7A1A">
        <w:t>ha</w:t>
      </w:r>
      <w:r>
        <w:t>ve</w:t>
      </w:r>
      <w:r w:rsidR="008C7A1A">
        <w:t xml:space="preserve"> a new budget model for 2019</w:t>
      </w:r>
      <w:r w:rsidR="001F69BA">
        <w:t xml:space="preserve"> </w:t>
      </w:r>
      <w:r w:rsidR="00D81499">
        <w:t>(see below if you want to see for more details)</w:t>
      </w:r>
    </w:p>
    <w:p w14:paraId="3FACAF0F" w14:textId="41221C18" w:rsidR="001F69BA" w:rsidRPr="00D81499" w:rsidRDefault="00F67DD9">
      <w:pPr>
        <w:pStyle w:val="Brdtekst"/>
        <w:spacing w:before="49" w:line="276" w:lineRule="auto"/>
        <w:ind w:left="140" w:right="290"/>
        <w:rPr>
          <w:sz w:val="18"/>
          <w:szCs w:val="18"/>
        </w:rPr>
      </w:pPr>
      <w:hyperlink r:id="rId8" w:history="1">
        <w:r w:rsidR="001F69BA" w:rsidRPr="00D81499">
          <w:rPr>
            <w:rStyle w:val="Hyperlink"/>
            <w:sz w:val="18"/>
            <w:szCs w:val="18"/>
          </w:rPr>
          <w:t>https://aaudk-my.sharepoint.com/:p:/g/personal/ad_m-tech_aau_dk/EaVR40w1b2RCl5qA37udaKAB9ms9nJWDXX0fAAsQdKuzPA?e=zJsdCY</w:t>
        </w:r>
      </w:hyperlink>
    </w:p>
    <w:p w14:paraId="3802CF11" w14:textId="25F492EF" w:rsidR="000704CB" w:rsidRDefault="008C7A1A">
      <w:pPr>
        <w:pStyle w:val="Brdtekst"/>
        <w:spacing w:before="49" w:line="276" w:lineRule="auto"/>
        <w:ind w:left="140" w:right="290"/>
      </w:pPr>
      <w:r>
        <w:t>and the budget is made after these new principles.</w:t>
      </w:r>
      <w:r w:rsidR="001333B3">
        <w:t xml:space="preserve"> </w:t>
      </w:r>
      <w:r w:rsidR="00E44A64">
        <w:t xml:space="preserve">The budget </w:t>
      </w:r>
      <w:r w:rsidR="00523F4E">
        <w:t>ha</w:t>
      </w:r>
      <w:r w:rsidR="00E44A64">
        <w:t xml:space="preserve">s </w:t>
      </w:r>
      <w:r w:rsidR="00523F4E">
        <w:t xml:space="preserve">been </w:t>
      </w:r>
      <w:r w:rsidR="00E44A64">
        <w:t>prepared by the budget control managers in the Department, the management group and the secretariat. The process commenced back in August 201</w:t>
      </w:r>
      <w:r w:rsidR="00E44A64" w:rsidRPr="00E44A64">
        <w:t>8</w:t>
      </w:r>
      <w:r w:rsidR="00E44A64">
        <w:t xml:space="preserve">, and meetings were held by the parties involved </w:t>
      </w:r>
      <w:r w:rsidR="00523F4E">
        <w:t>from August to O</w:t>
      </w:r>
      <w:r w:rsidR="00E44A64">
        <w:t>ctober. The budget consists of:</w:t>
      </w:r>
      <w:r w:rsidR="002471EB">
        <w:br/>
      </w:r>
    </w:p>
    <w:p w14:paraId="5ECE9318" w14:textId="77777777" w:rsidR="000704CB" w:rsidRDefault="001A38BE">
      <w:pPr>
        <w:pStyle w:val="Brdtekst"/>
      </w:pPr>
      <w:r>
        <w:rPr>
          <w:noProof/>
          <w:lang w:val="da-DK" w:eastAsia="da-DK"/>
        </w:rPr>
        <mc:AlternateContent>
          <mc:Choice Requires="wpg">
            <w:drawing>
              <wp:anchor distT="0" distB="0" distL="114300" distR="114300" simplePos="0" relativeHeight="251655680" behindDoc="0" locked="0" layoutInCell="1" allowOverlap="1" wp14:anchorId="30648E0E" wp14:editId="1CAA7E40">
                <wp:simplePos x="0" y="0"/>
                <wp:positionH relativeFrom="page">
                  <wp:posOffset>936625</wp:posOffset>
                </wp:positionH>
                <wp:positionV relativeFrom="paragraph">
                  <wp:posOffset>127635</wp:posOffset>
                </wp:positionV>
                <wp:extent cx="960120" cy="711835"/>
                <wp:effectExtent l="3175" t="8890" r="8255" b="3175"/>
                <wp:wrapNone/>
                <wp:docPr id="480"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 cy="711835"/>
                          <a:chOff x="1529" y="2103"/>
                          <a:chExt cx="1121" cy="1121"/>
                        </a:xfrm>
                      </wpg:grpSpPr>
                      <wps:wsp>
                        <wps:cNvPr id="481" name="Freeform 478"/>
                        <wps:cNvSpPr>
                          <a:spLocks/>
                        </wps:cNvSpPr>
                        <wps:spPr bwMode="auto">
                          <a:xfrm>
                            <a:off x="1529" y="2102"/>
                            <a:ext cx="1121" cy="1121"/>
                          </a:xfrm>
                          <a:custGeom>
                            <a:avLst/>
                            <a:gdLst>
                              <a:gd name="T0" fmla="+- 0 2089 1529"/>
                              <a:gd name="T1" fmla="*/ T0 w 1121"/>
                              <a:gd name="T2" fmla="+- 0 2103 2103"/>
                              <a:gd name="T3" fmla="*/ 2103 h 1121"/>
                              <a:gd name="T4" fmla="+- 0 2013 1529"/>
                              <a:gd name="T5" fmla="*/ T4 w 1121"/>
                              <a:gd name="T6" fmla="+- 0 2108 2103"/>
                              <a:gd name="T7" fmla="*/ 2108 h 1121"/>
                              <a:gd name="T8" fmla="+- 0 1940 1529"/>
                              <a:gd name="T9" fmla="*/ T8 w 1121"/>
                              <a:gd name="T10" fmla="+- 0 2123 2103"/>
                              <a:gd name="T11" fmla="*/ 2123 h 1121"/>
                              <a:gd name="T12" fmla="+- 0 1871 1529"/>
                              <a:gd name="T13" fmla="*/ T12 w 1121"/>
                              <a:gd name="T14" fmla="+- 0 2147 2103"/>
                              <a:gd name="T15" fmla="*/ 2147 h 1121"/>
                              <a:gd name="T16" fmla="+- 0 1806 1529"/>
                              <a:gd name="T17" fmla="*/ T16 w 1121"/>
                              <a:gd name="T18" fmla="+- 0 2179 2103"/>
                              <a:gd name="T19" fmla="*/ 2179 h 1121"/>
                              <a:gd name="T20" fmla="+- 0 1747 1529"/>
                              <a:gd name="T21" fmla="*/ T20 w 1121"/>
                              <a:gd name="T22" fmla="+- 0 2219 2103"/>
                              <a:gd name="T23" fmla="*/ 2219 h 1121"/>
                              <a:gd name="T24" fmla="+- 0 1693 1529"/>
                              <a:gd name="T25" fmla="*/ T24 w 1121"/>
                              <a:gd name="T26" fmla="+- 0 2267 2103"/>
                              <a:gd name="T27" fmla="*/ 2267 h 1121"/>
                              <a:gd name="T28" fmla="+- 0 1646 1529"/>
                              <a:gd name="T29" fmla="*/ T28 w 1121"/>
                              <a:gd name="T30" fmla="+- 0 2321 2103"/>
                              <a:gd name="T31" fmla="*/ 2321 h 1121"/>
                              <a:gd name="T32" fmla="+- 0 1605 1529"/>
                              <a:gd name="T33" fmla="*/ T32 w 1121"/>
                              <a:gd name="T34" fmla="+- 0 2380 2103"/>
                              <a:gd name="T35" fmla="*/ 2380 h 1121"/>
                              <a:gd name="T36" fmla="+- 0 1573 1529"/>
                              <a:gd name="T37" fmla="*/ T36 w 1121"/>
                              <a:gd name="T38" fmla="+- 0 2445 2103"/>
                              <a:gd name="T39" fmla="*/ 2445 h 1121"/>
                              <a:gd name="T40" fmla="+- 0 1549 1529"/>
                              <a:gd name="T41" fmla="*/ T40 w 1121"/>
                              <a:gd name="T42" fmla="+- 0 2514 2103"/>
                              <a:gd name="T43" fmla="*/ 2514 h 1121"/>
                              <a:gd name="T44" fmla="+- 0 1534 1529"/>
                              <a:gd name="T45" fmla="*/ T44 w 1121"/>
                              <a:gd name="T46" fmla="+- 0 2587 2103"/>
                              <a:gd name="T47" fmla="*/ 2587 h 1121"/>
                              <a:gd name="T48" fmla="+- 0 1529 1529"/>
                              <a:gd name="T49" fmla="*/ T48 w 1121"/>
                              <a:gd name="T50" fmla="+- 0 2663 2103"/>
                              <a:gd name="T51" fmla="*/ 2663 h 1121"/>
                              <a:gd name="T52" fmla="+- 0 1534 1529"/>
                              <a:gd name="T53" fmla="*/ T52 w 1121"/>
                              <a:gd name="T54" fmla="+- 0 2739 2103"/>
                              <a:gd name="T55" fmla="*/ 2739 h 1121"/>
                              <a:gd name="T56" fmla="+- 0 1549 1529"/>
                              <a:gd name="T57" fmla="*/ T56 w 1121"/>
                              <a:gd name="T58" fmla="+- 0 2812 2103"/>
                              <a:gd name="T59" fmla="*/ 2812 h 1121"/>
                              <a:gd name="T60" fmla="+- 0 1573 1529"/>
                              <a:gd name="T61" fmla="*/ T60 w 1121"/>
                              <a:gd name="T62" fmla="+- 0 2881 2103"/>
                              <a:gd name="T63" fmla="*/ 2881 h 1121"/>
                              <a:gd name="T64" fmla="+- 0 1605 1529"/>
                              <a:gd name="T65" fmla="*/ T64 w 1121"/>
                              <a:gd name="T66" fmla="+- 0 2945 2103"/>
                              <a:gd name="T67" fmla="*/ 2945 h 1121"/>
                              <a:gd name="T68" fmla="+- 0 1646 1529"/>
                              <a:gd name="T69" fmla="*/ T68 w 1121"/>
                              <a:gd name="T70" fmla="+- 0 3005 2103"/>
                              <a:gd name="T71" fmla="*/ 3005 h 1121"/>
                              <a:gd name="T72" fmla="+- 0 1693 1529"/>
                              <a:gd name="T73" fmla="*/ T72 w 1121"/>
                              <a:gd name="T74" fmla="+- 0 3059 2103"/>
                              <a:gd name="T75" fmla="*/ 3059 h 1121"/>
                              <a:gd name="T76" fmla="+- 0 1747 1529"/>
                              <a:gd name="T77" fmla="*/ T76 w 1121"/>
                              <a:gd name="T78" fmla="+- 0 3106 2103"/>
                              <a:gd name="T79" fmla="*/ 3106 h 1121"/>
                              <a:gd name="T80" fmla="+- 0 1806 1529"/>
                              <a:gd name="T81" fmla="*/ T80 w 1121"/>
                              <a:gd name="T82" fmla="+- 0 3146 2103"/>
                              <a:gd name="T83" fmla="*/ 3146 h 1121"/>
                              <a:gd name="T84" fmla="+- 0 1871 1529"/>
                              <a:gd name="T85" fmla="*/ T84 w 1121"/>
                              <a:gd name="T86" fmla="+- 0 3179 2103"/>
                              <a:gd name="T87" fmla="*/ 3179 h 1121"/>
                              <a:gd name="T88" fmla="+- 0 1940 1529"/>
                              <a:gd name="T89" fmla="*/ T88 w 1121"/>
                              <a:gd name="T90" fmla="+- 0 3203 2103"/>
                              <a:gd name="T91" fmla="*/ 3203 h 1121"/>
                              <a:gd name="T92" fmla="+- 0 2013 1529"/>
                              <a:gd name="T93" fmla="*/ T92 w 1121"/>
                              <a:gd name="T94" fmla="+- 0 3218 2103"/>
                              <a:gd name="T95" fmla="*/ 3218 h 1121"/>
                              <a:gd name="T96" fmla="+- 0 2089 1529"/>
                              <a:gd name="T97" fmla="*/ T96 w 1121"/>
                              <a:gd name="T98" fmla="+- 0 3223 2103"/>
                              <a:gd name="T99" fmla="*/ 3223 h 1121"/>
                              <a:gd name="T100" fmla="+- 0 2165 1529"/>
                              <a:gd name="T101" fmla="*/ T100 w 1121"/>
                              <a:gd name="T102" fmla="+- 0 3218 2103"/>
                              <a:gd name="T103" fmla="*/ 3218 h 1121"/>
                              <a:gd name="T104" fmla="+- 0 2238 1529"/>
                              <a:gd name="T105" fmla="*/ T104 w 1121"/>
                              <a:gd name="T106" fmla="+- 0 3203 2103"/>
                              <a:gd name="T107" fmla="*/ 3203 h 1121"/>
                              <a:gd name="T108" fmla="+- 0 2307 1529"/>
                              <a:gd name="T109" fmla="*/ T108 w 1121"/>
                              <a:gd name="T110" fmla="+- 0 3179 2103"/>
                              <a:gd name="T111" fmla="*/ 3179 h 1121"/>
                              <a:gd name="T112" fmla="+- 0 2372 1529"/>
                              <a:gd name="T113" fmla="*/ T112 w 1121"/>
                              <a:gd name="T114" fmla="+- 0 3146 2103"/>
                              <a:gd name="T115" fmla="*/ 3146 h 1121"/>
                              <a:gd name="T116" fmla="+- 0 2431 1529"/>
                              <a:gd name="T117" fmla="*/ T116 w 1121"/>
                              <a:gd name="T118" fmla="+- 0 3106 2103"/>
                              <a:gd name="T119" fmla="*/ 3106 h 1121"/>
                              <a:gd name="T120" fmla="+- 0 2485 1529"/>
                              <a:gd name="T121" fmla="*/ T120 w 1121"/>
                              <a:gd name="T122" fmla="+- 0 3059 2103"/>
                              <a:gd name="T123" fmla="*/ 3059 h 1121"/>
                              <a:gd name="T124" fmla="+- 0 2533 1529"/>
                              <a:gd name="T125" fmla="*/ T124 w 1121"/>
                              <a:gd name="T126" fmla="+- 0 3005 2103"/>
                              <a:gd name="T127" fmla="*/ 3005 h 1121"/>
                              <a:gd name="T128" fmla="+- 0 2573 1529"/>
                              <a:gd name="T129" fmla="*/ T128 w 1121"/>
                              <a:gd name="T130" fmla="+- 0 2945 2103"/>
                              <a:gd name="T131" fmla="*/ 2945 h 1121"/>
                              <a:gd name="T132" fmla="+- 0 2605 1529"/>
                              <a:gd name="T133" fmla="*/ T132 w 1121"/>
                              <a:gd name="T134" fmla="+- 0 2881 2103"/>
                              <a:gd name="T135" fmla="*/ 2881 h 1121"/>
                              <a:gd name="T136" fmla="+- 0 2629 1529"/>
                              <a:gd name="T137" fmla="*/ T136 w 1121"/>
                              <a:gd name="T138" fmla="+- 0 2812 2103"/>
                              <a:gd name="T139" fmla="*/ 2812 h 1121"/>
                              <a:gd name="T140" fmla="+- 0 2644 1529"/>
                              <a:gd name="T141" fmla="*/ T140 w 1121"/>
                              <a:gd name="T142" fmla="+- 0 2739 2103"/>
                              <a:gd name="T143" fmla="*/ 2739 h 1121"/>
                              <a:gd name="T144" fmla="+- 0 2649 1529"/>
                              <a:gd name="T145" fmla="*/ T144 w 1121"/>
                              <a:gd name="T146" fmla="+- 0 2663 2103"/>
                              <a:gd name="T147" fmla="*/ 2663 h 1121"/>
                              <a:gd name="T148" fmla="+- 0 2644 1529"/>
                              <a:gd name="T149" fmla="*/ T148 w 1121"/>
                              <a:gd name="T150" fmla="+- 0 2587 2103"/>
                              <a:gd name="T151" fmla="*/ 2587 h 1121"/>
                              <a:gd name="T152" fmla="+- 0 2629 1529"/>
                              <a:gd name="T153" fmla="*/ T152 w 1121"/>
                              <a:gd name="T154" fmla="+- 0 2514 2103"/>
                              <a:gd name="T155" fmla="*/ 2514 h 1121"/>
                              <a:gd name="T156" fmla="+- 0 2605 1529"/>
                              <a:gd name="T157" fmla="*/ T156 w 1121"/>
                              <a:gd name="T158" fmla="+- 0 2445 2103"/>
                              <a:gd name="T159" fmla="*/ 2445 h 1121"/>
                              <a:gd name="T160" fmla="+- 0 2573 1529"/>
                              <a:gd name="T161" fmla="*/ T160 w 1121"/>
                              <a:gd name="T162" fmla="+- 0 2380 2103"/>
                              <a:gd name="T163" fmla="*/ 2380 h 1121"/>
                              <a:gd name="T164" fmla="+- 0 2533 1529"/>
                              <a:gd name="T165" fmla="*/ T164 w 1121"/>
                              <a:gd name="T166" fmla="+- 0 2321 2103"/>
                              <a:gd name="T167" fmla="*/ 2321 h 1121"/>
                              <a:gd name="T168" fmla="+- 0 2485 1529"/>
                              <a:gd name="T169" fmla="*/ T168 w 1121"/>
                              <a:gd name="T170" fmla="+- 0 2267 2103"/>
                              <a:gd name="T171" fmla="*/ 2267 h 1121"/>
                              <a:gd name="T172" fmla="+- 0 2431 1529"/>
                              <a:gd name="T173" fmla="*/ T172 w 1121"/>
                              <a:gd name="T174" fmla="+- 0 2219 2103"/>
                              <a:gd name="T175" fmla="*/ 2219 h 1121"/>
                              <a:gd name="T176" fmla="+- 0 2372 1529"/>
                              <a:gd name="T177" fmla="*/ T176 w 1121"/>
                              <a:gd name="T178" fmla="+- 0 2179 2103"/>
                              <a:gd name="T179" fmla="*/ 2179 h 1121"/>
                              <a:gd name="T180" fmla="+- 0 2307 1529"/>
                              <a:gd name="T181" fmla="*/ T180 w 1121"/>
                              <a:gd name="T182" fmla="+- 0 2147 2103"/>
                              <a:gd name="T183" fmla="*/ 2147 h 1121"/>
                              <a:gd name="T184" fmla="+- 0 2238 1529"/>
                              <a:gd name="T185" fmla="*/ T184 w 1121"/>
                              <a:gd name="T186" fmla="+- 0 2123 2103"/>
                              <a:gd name="T187" fmla="*/ 2123 h 1121"/>
                              <a:gd name="T188" fmla="+- 0 2165 1529"/>
                              <a:gd name="T189" fmla="*/ T188 w 1121"/>
                              <a:gd name="T190" fmla="+- 0 2108 2103"/>
                              <a:gd name="T191" fmla="*/ 2108 h 1121"/>
                              <a:gd name="T192" fmla="+- 0 2089 1529"/>
                              <a:gd name="T193" fmla="*/ T192 w 1121"/>
                              <a:gd name="T194" fmla="+- 0 2103 2103"/>
                              <a:gd name="T195" fmla="*/ 2103 h 1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121" h="1121">
                                <a:moveTo>
                                  <a:pt x="560" y="0"/>
                                </a:moveTo>
                                <a:lnTo>
                                  <a:pt x="484" y="5"/>
                                </a:lnTo>
                                <a:lnTo>
                                  <a:pt x="411" y="20"/>
                                </a:lnTo>
                                <a:lnTo>
                                  <a:pt x="342" y="44"/>
                                </a:lnTo>
                                <a:lnTo>
                                  <a:pt x="277" y="76"/>
                                </a:lnTo>
                                <a:lnTo>
                                  <a:pt x="218" y="116"/>
                                </a:lnTo>
                                <a:lnTo>
                                  <a:pt x="164" y="164"/>
                                </a:lnTo>
                                <a:lnTo>
                                  <a:pt x="117" y="218"/>
                                </a:lnTo>
                                <a:lnTo>
                                  <a:pt x="76" y="277"/>
                                </a:lnTo>
                                <a:lnTo>
                                  <a:pt x="44" y="342"/>
                                </a:lnTo>
                                <a:lnTo>
                                  <a:pt x="20" y="411"/>
                                </a:lnTo>
                                <a:lnTo>
                                  <a:pt x="5" y="484"/>
                                </a:lnTo>
                                <a:lnTo>
                                  <a:pt x="0" y="560"/>
                                </a:lnTo>
                                <a:lnTo>
                                  <a:pt x="5" y="636"/>
                                </a:lnTo>
                                <a:lnTo>
                                  <a:pt x="20" y="709"/>
                                </a:lnTo>
                                <a:lnTo>
                                  <a:pt x="44" y="778"/>
                                </a:lnTo>
                                <a:lnTo>
                                  <a:pt x="76" y="842"/>
                                </a:lnTo>
                                <a:lnTo>
                                  <a:pt x="117" y="902"/>
                                </a:lnTo>
                                <a:lnTo>
                                  <a:pt x="164" y="956"/>
                                </a:lnTo>
                                <a:lnTo>
                                  <a:pt x="218" y="1003"/>
                                </a:lnTo>
                                <a:lnTo>
                                  <a:pt x="277" y="1043"/>
                                </a:lnTo>
                                <a:lnTo>
                                  <a:pt x="342" y="1076"/>
                                </a:lnTo>
                                <a:lnTo>
                                  <a:pt x="411" y="1100"/>
                                </a:lnTo>
                                <a:lnTo>
                                  <a:pt x="484" y="1115"/>
                                </a:lnTo>
                                <a:lnTo>
                                  <a:pt x="560" y="1120"/>
                                </a:lnTo>
                                <a:lnTo>
                                  <a:pt x="636" y="1115"/>
                                </a:lnTo>
                                <a:lnTo>
                                  <a:pt x="709" y="1100"/>
                                </a:lnTo>
                                <a:lnTo>
                                  <a:pt x="778" y="1076"/>
                                </a:lnTo>
                                <a:lnTo>
                                  <a:pt x="843" y="1043"/>
                                </a:lnTo>
                                <a:lnTo>
                                  <a:pt x="902" y="1003"/>
                                </a:lnTo>
                                <a:lnTo>
                                  <a:pt x="956" y="956"/>
                                </a:lnTo>
                                <a:lnTo>
                                  <a:pt x="1004" y="902"/>
                                </a:lnTo>
                                <a:lnTo>
                                  <a:pt x="1044" y="842"/>
                                </a:lnTo>
                                <a:lnTo>
                                  <a:pt x="1076" y="778"/>
                                </a:lnTo>
                                <a:lnTo>
                                  <a:pt x="1100" y="709"/>
                                </a:lnTo>
                                <a:lnTo>
                                  <a:pt x="1115" y="636"/>
                                </a:lnTo>
                                <a:lnTo>
                                  <a:pt x="1120" y="560"/>
                                </a:lnTo>
                                <a:lnTo>
                                  <a:pt x="1115" y="484"/>
                                </a:lnTo>
                                <a:lnTo>
                                  <a:pt x="1100" y="411"/>
                                </a:lnTo>
                                <a:lnTo>
                                  <a:pt x="1076" y="342"/>
                                </a:lnTo>
                                <a:lnTo>
                                  <a:pt x="1044" y="277"/>
                                </a:lnTo>
                                <a:lnTo>
                                  <a:pt x="1004" y="218"/>
                                </a:lnTo>
                                <a:lnTo>
                                  <a:pt x="956" y="164"/>
                                </a:lnTo>
                                <a:lnTo>
                                  <a:pt x="902" y="116"/>
                                </a:lnTo>
                                <a:lnTo>
                                  <a:pt x="843" y="76"/>
                                </a:lnTo>
                                <a:lnTo>
                                  <a:pt x="778" y="44"/>
                                </a:lnTo>
                                <a:lnTo>
                                  <a:pt x="709" y="20"/>
                                </a:lnTo>
                                <a:lnTo>
                                  <a:pt x="636" y="5"/>
                                </a:lnTo>
                                <a:lnTo>
                                  <a:pt x="56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Text Box 477"/>
                        <wps:cNvSpPr txBox="1">
                          <a:spLocks noChangeArrowheads="1"/>
                        </wps:cNvSpPr>
                        <wps:spPr bwMode="auto">
                          <a:xfrm>
                            <a:off x="1529" y="2102"/>
                            <a:ext cx="1121" cy="1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94F2F" w14:textId="77777777" w:rsidR="00CF7D58" w:rsidRDefault="00CF7D58">
                              <w:pPr>
                                <w:spacing w:before="158" w:line="216" w:lineRule="auto"/>
                                <w:ind w:left="173" w:right="171"/>
                                <w:jc w:val="center"/>
                                <w:rPr>
                                  <w:sz w:val="24"/>
                                </w:rPr>
                              </w:pPr>
                              <w:r>
                                <w:rPr>
                                  <w:color w:val="FFFFFF"/>
                                  <w:sz w:val="24"/>
                                </w:rPr>
                                <w:t>Operating budget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648E0E" id="Group 476" o:spid="_x0000_s1026" style="position:absolute;margin-left:73.75pt;margin-top:10.05pt;width:75.6pt;height:56.05pt;z-index:251655680;mso-position-horizontal-relative:page" coordorigin="1529,2103" coordsize="1121,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">
                <v:shape id="Freeform 478" o:spid="_x0000_s1027" style="position:absolute;left:1529;top:2102;width:1121;height:1121;visibility:visible;mso-wrap-style:square;v-text-anchor:top" coordsize="1121,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" path="m560,l484,5,411,20,342,44,277,76r-59,40l164,164r-47,54l76,277,44,342,20,411,5,484,,560r5,76l20,709r24,69l76,842r41,60l164,956r54,47l277,1043r65,33l411,1100r73,15l560,1120r76,-5l709,1100r69,-24l843,1043r59,-40l956,956r48,-54l1044,842r32,-64l1100,709r15,-73l1120,560r-5,-76l1100,411r-24,-69l1044,277r-40,-59l956,164,902,116,843,76,778,44,709,20,636,5,560,xe" fillcolor="#4f81bc" stroked="f">
                  <v:path arrowok="t" o:connecttype="custom" o:connectlocs="560,2103;484,2108;411,2123;342,2147;277,2179;218,2219;164,2267;117,2321;76,2380;44,2445;20,2514;5,2587;0,2663;5,2739;20,2812;44,2881;76,2945;117,3005;164,3059;218,3106;277,3146;342,3179;411,3203;484,3218;560,3223;636,3218;709,3203;778,3179;843,3146;902,3106;956,3059;1004,3005;1044,2945;1076,2881;1100,2812;1115,2739;1120,2663;1115,2587;1100,2514;1076,2445;1044,2380;1004,2321;956,2267;902,2219;843,2179;778,2147;709,2123;636,2108;560,2103" o:connectangles="0,0,0,0,0,0,0,0,0,0,0,0,0,0,0,0,0,0,0,0,0,0,0,0,0,0,0,0,0,0,0,0,0,0,0,0,0,0,0,0,0,0,0,0,0,0,0,0,0"/>
                </v:shape>
                <v:shapetype id="_x0000_t202" coordsize="21600,21600" o:spt="202" path="m,l,21600r21600,l21600,xe">
                  <v:stroke joinstyle="miter"/>
                  <v:path gradientshapeok="t" o:connecttype="rect"/>
                </v:shapetype>
                <v:shape id="Text Box 477" o:spid="_x0000_s1028" type="#_x0000_t202" style="position:absolute;left:1529;top:2102;width:1121;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" filled="f" stroked="f">
                  <v:textbox inset="0,0,0,0">
                    <w:txbxContent>
                      <w:p w14:paraId="17194F2F" w14:textId="77777777" w:rsidR="00CF7D58" w:rsidRDefault="00CF7D58">
                        <w:pPr>
                          <w:spacing w:before="158" w:line="216" w:lineRule="auto"/>
                          <w:ind w:left="173" w:right="171"/>
                          <w:jc w:val="center"/>
                          <w:rPr>
                            <w:sz w:val="24"/>
                          </w:rPr>
                        </w:pPr>
                        <w:r>
                          <w:rPr>
                            <w:color w:val="FFFFFF"/>
                            <w:sz w:val="24"/>
                          </w:rPr>
                          <w:t>Operating budget</w:t>
                        </w:r>
                      </w:p>
                    </w:txbxContent>
                  </v:textbox>
                </v:shape>
                <w10:wrap anchorx="page"/>
              </v:group>
            </w:pict>
          </mc:Fallback>
        </mc:AlternateContent>
      </w:r>
    </w:p>
    <w:p w14:paraId="35EDF5CF" w14:textId="77777777" w:rsidR="000704CB" w:rsidRDefault="000704CB">
      <w:pPr>
        <w:pStyle w:val="Brdtekst"/>
      </w:pPr>
    </w:p>
    <w:p w14:paraId="04FBC3DE" w14:textId="77777777" w:rsidR="000704CB" w:rsidRDefault="001A38BE">
      <w:pPr>
        <w:pStyle w:val="Brdtekst"/>
      </w:pPr>
      <w:r>
        <w:rPr>
          <w:noProof/>
          <w:lang w:val="da-DK" w:eastAsia="da-DK"/>
        </w:rPr>
        <mc:AlternateContent>
          <mc:Choice Requires="wpg">
            <w:drawing>
              <wp:anchor distT="0" distB="0" distL="114300" distR="114300" simplePos="0" relativeHeight="251659776" behindDoc="0" locked="0" layoutInCell="1" allowOverlap="1" wp14:anchorId="53BA2033" wp14:editId="2672168A">
                <wp:simplePos x="0" y="0"/>
                <wp:positionH relativeFrom="page">
                  <wp:posOffset>3053715</wp:posOffset>
                </wp:positionH>
                <wp:positionV relativeFrom="paragraph">
                  <wp:posOffset>83820</wp:posOffset>
                </wp:positionV>
                <wp:extent cx="1962150" cy="1339215"/>
                <wp:effectExtent l="5715" t="1905" r="3810" b="1905"/>
                <wp:wrapNone/>
                <wp:docPr id="477"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0" cy="1339215"/>
                          <a:chOff x="3552" y="2518"/>
                          <a:chExt cx="2241" cy="2241"/>
                        </a:xfrm>
                      </wpg:grpSpPr>
                      <wps:wsp>
                        <wps:cNvPr id="478" name="Freeform 473"/>
                        <wps:cNvSpPr>
                          <a:spLocks/>
                        </wps:cNvSpPr>
                        <wps:spPr bwMode="auto">
                          <a:xfrm>
                            <a:off x="3552" y="2518"/>
                            <a:ext cx="2241" cy="2241"/>
                          </a:xfrm>
                          <a:custGeom>
                            <a:avLst/>
                            <a:gdLst>
                              <a:gd name="T0" fmla="+- 0 4596 3552"/>
                              <a:gd name="T1" fmla="*/ T0 w 2241"/>
                              <a:gd name="T2" fmla="+- 0 2521 2518"/>
                              <a:gd name="T3" fmla="*/ 2521 h 2241"/>
                              <a:gd name="T4" fmla="+- 0 4447 3552"/>
                              <a:gd name="T5" fmla="*/ T4 w 2241"/>
                              <a:gd name="T6" fmla="+- 0 2541 2518"/>
                              <a:gd name="T7" fmla="*/ 2541 h 2241"/>
                              <a:gd name="T8" fmla="+- 0 4304 3552"/>
                              <a:gd name="T9" fmla="*/ T8 w 2241"/>
                              <a:gd name="T10" fmla="+- 0 2580 2518"/>
                              <a:gd name="T11" fmla="*/ 2580 h 2241"/>
                              <a:gd name="T12" fmla="+- 0 4171 3552"/>
                              <a:gd name="T13" fmla="*/ T12 w 2241"/>
                              <a:gd name="T14" fmla="+- 0 2637 2518"/>
                              <a:gd name="T15" fmla="*/ 2637 h 2241"/>
                              <a:gd name="T16" fmla="+- 0 4046 3552"/>
                              <a:gd name="T17" fmla="*/ T16 w 2241"/>
                              <a:gd name="T18" fmla="+- 0 2710 2518"/>
                              <a:gd name="T19" fmla="*/ 2710 h 2241"/>
                              <a:gd name="T20" fmla="+- 0 3933 3552"/>
                              <a:gd name="T21" fmla="*/ T20 w 2241"/>
                              <a:gd name="T22" fmla="+- 0 2798 2518"/>
                              <a:gd name="T23" fmla="*/ 2798 h 2241"/>
                              <a:gd name="T24" fmla="+- 0 3831 3552"/>
                              <a:gd name="T25" fmla="*/ T24 w 2241"/>
                              <a:gd name="T26" fmla="+- 0 2899 2518"/>
                              <a:gd name="T27" fmla="*/ 2899 h 2241"/>
                              <a:gd name="T28" fmla="+- 0 3744 3552"/>
                              <a:gd name="T29" fmla="*/ T28 w 2241"/>
                              <a:gd name="T30" fmla="+- 0 3012 2518"/>
                              <a:gd name="T31" fmla="*/ 3012 h 2241"/>
                              <a:gd name="T32" fmla="+- 0 3671 3552"/>
                              <a:gd name="T33" fmla="*/ T32 w 2241"/>
                              <a:gd name="T34" fmla="+- 0 3137 2518"/>
                              <a:gd name="T35" fmla="*/ 3137 h 2241"/>
                              <a:gd name="T36" fmla="+- 0 3614 3552"/>
                              <a:gd name="T37" fmla="*/ T36 w 2241"/>
                              <a:gd name="T38" fmla="+- 0 3271 2518"/>
                              <a:gd name="T39" fmla="*/ 3271 h 2241"/>
                              <a:gd name="T40" fmla="+- 0 3575 3552"/>
                              <a:gd name="T41" fmla="*/ T40 w 2241"/>
                              <a:gd name="T42" fmla="+- 0 3413 2518"/>
                              <a:gd name="T43" fmla="*/ 3413 h 2241"/>
                              <a:gd name="T44" fmla="+- 0 3555 3552"/>
                              <a:gd name="T45" fmla="*/ T44 w 2241"/>
                              <a:gd name="T46" fmla="+- 0 3562 2518"/>
                              <a:gd name="T47" fmla="*/ 3562 h 2241"/>
                              <a:gd name="T48" fmla="+- 0 3555 3552"/>
                              <a:gd name="T49" fmla="*/ T48 w 2241"/>
                              <a:gd name="T50" fmla="+- 0 3715 2518"/>
                              <a:gd name="T51" fmla="*/ 3715 h 2241"/>
                              <a:gd name="T52" fmla="+- 0 3575 3552"/>
                              <a:gd name="T53" fmla="*/ T52 w 2241"/>
                              <a:gd name="T54" fmla="+- 0 3864 2518"/>
                              <a:gd name="T55" fmla="*/ 3864 h 2241"/>
                              <a:gd name="T56" fmla="+- 0 3614 3552"/>
                              <a:gd name="T57" fmla="*/ T56 w 2241"/>
                              <a:gd name="T58" fmla="+- 0 4007 2518"/>
                              <a:gd name="T59" fmla="*/ 4007 h 2241"/>
                              <a:gd name="T60" fmla="+- 0 3671 3552"/>
                              <a:gd name="T61" fmla="*/ T60 w 2241"/>
                              <a:gd name="T62" fmla="+- 0 4141 2518"/>
                              <a:gd name="T63" fmla="*/ 4141 h 2241"/>
                              <a:gd name="T64" fmla="+- 0 3744 3552"/>
                              <a:gd name="T65" fmla="*/ T64 w 2241"/>
                              <a:gd name="T66" fmla="+- 0 4265 2518"/>
                              <a:gd name="T67" fmla="*/ 4265 h 2241"/>
                              <a:gd name="T68" fmla="+- 0 3831 3552"/>
                              <a:gd name="T69" fmla="*/ T68 w 2241"/>
                              <a:gd name="T70" fmla="+- 0 4379 2518"/>
                              <a:gd name="T71" fmla="*/ 4379 h 2241"/>
                              <a:gd name="T72" fmla="+- 0 3933 3552"/>
                              <a:gd name="T73" fmla="*/ T72 w 2241"/>
                              <a:gd name="T74" fmla="+- 0 4480 2518"/>
                              <a:gd name="T75" fmla="*/ 4480 h 2241"/>
                              <a:gd name="T76" fmla="+- 0 4046 3552"/>
                              <a:gd name="T77" fmla="*/ T76 w 2241"/>
                              <a:gd name="T78" fmla="+- 0 4568 2518"/>
                              <a:gd name="T79" fmla="*/ 4568 h 2241"/>
                              <a:gd name="T80" fmla="+- 0 4171 3552"/>
                              <a:gd name="T81" fmla="*/ T80 w 2241"/>
                              <a:gd name="T82" fmla="+- 0 4641 2518"/>
                              <a:gd name="T83" fmla="*/ 4641 h 2241"/>
                              <a:gd name="T84" fmla="+- 0 4304 3552"/>
                              <a:gd name="T85" fmla="*/ T84 w 2241"/>
                              <a:gd name="T86" fmla="+- 0 4697 2518"/>
                              <a:gd name="T87" fmla="*/ 4697 h 2241"/>
                              <a:gd name="T88" fmla="+- 0 4447 3552"/>
                              <a:gd name="T89" fmla="*/ T88 w 2241"/>
                              <a:gd name="T90" fmla="+- 0 4736 2518"/>
                              <a:gd name="T91" fmla="*/ 4736 h 2241"/>
                              <a:gd name="T92" fmla="+- 0 4596 3552"/>
                              <a:gd name="T93" fmla="*/ T92 w 2241"/>
                              <a:gd name="T94" fmla="+- 0 4756 2518"/>
                              <a:gd name="T95" fmla="*/ 4756 h 2241"/>
                              <a:gd name="T96" fmla="+- 0 4749 3552"/>
                              <a:gd name="T97" fmla="*/ T96 w 2241"/>
                              <a:gd name="T98" fmla="+- 0 4756 2518"/>
                              <a:gd name="T99" fmla="*/ 4756 h 2241"/>
                              <a:gd name="T100" fmla="+- 0 4898 3552"/>
                              <a:gd name="T101" fmla="*/ T100 w 2241"/>
                              <a:gd name="T102" fmla="+- 0 4736 2518"/>
                              <a:gd name="T103" fmla="*/ 4736 h 2241"/>
                              <a:gd name="T104" fmla="+- 0 5040 3552"/>
                              <a:gd name="T105" fmla="*/ T104 w 2241"/>
                              <a:gd name="T106" fmla="+- 0 4697 2518"/>
                              <a:gd name="T107" fmla="*/ 4697 h 2241"/>
                              <a:gd name="T108" fmla="+- 0 5174 3552"/>
                              <a:gd name="T109" fmla="*/ T108 w 2241"/>
                              <a:gd name="T110" fmla="+- 0 4641 2518"/>
                              <a:gd name="T111" fmla="*/ 4641 h 2241"/>
                              <a:gd name="T112" fmla="+- 0 5299 3552"/>
                              <a:gd name="T113" fmla="*/ T112 w 2241"/>
                              <a:gd name="T114" fmla="+- 0 4568 2518"/>
                              <a:gd name="T115" fmla="*/ 4568 h 2241"/>
                              <a:gd name="T116" fmla="+- 0 5412 3552"/>
                              <a:gd name="T117" fmla="*/ T116 w 2241"/>
                              <a:gd name="T118" fmla="+- 0 4480 2518"/>
                              <a:gd name="T119" fmla="*/ 4480 h 2241"/>
                              <a:gd name="T120" fmla="+- 0 5514 3552"/>
                              <a:gd name="T121" fmla="*/ T120 w 2241"/>
                              <a:gd name="T122" fmla="+- 0 4379 2518"/>
                              <a:gd name="T123" fmla="*/ 4379 h 2241"/>
                              <a:gd name="T124" fmla="+- 0 5601 3552"/>
                              <a:gd name="T125" fmla="*/ T124 w 2241"/>
                              <a:gd name="T126" fmla="+- 0 4265 2518"/>
                              <a:gd name="T127" fmla="*/ 4265 h 2241"/>
                              <a:gd name="T128" fmla="+- 0 5674 3552"/>
                              <a:gd name="T129" fmla="*/ T128 w 2241"/>
                              <a:gd name="T130" fmla="+- 0 4141 2518"/>
                              <a:gd name="T131" fmla="*/ 4141 h 2241"/>
                              <a:gd name="T132" fmla="+- 0 5731 3552"/>
                              <a:gd name="T133" fmla="*/ T132 w 2241"/>
                              <a:gd name="T134" fmla="+- 0 4007 2518"/>
                              <a:gd name="T135" fmla="*/ 4007 h 2241"/>
                              <a:gd name="T136" fmla="+- 0 5770 3552"/>
                              <a:gd name="T137" fmla="*/ T136 w 2241"/>
                              <a:gd name="T138" fmla="+- 0 3864 2518"/>
                              <a:gd name="T139" fmla="*/ 3864 h 2241"/>
                              <a:gd name="T140" fmla="+- 0 5790 3552"/>
                              <a:gd name="T141" fmla="*/ T140 w 2241"/>
                              <a:gd name="T142" fmla="+- 0 3715 2518"/>
                              <a:gd name="T143" fmla="*/ 3715 h 2241"/>
                              <a:gd name="T144" fmla="+- 0 5790 3552"/>
                              <a:gd name="T145" fmla="*/ T144 w 2241"/>
                              <a:gd name="T146" fmla="+- 0 3562 2518"/>
                              <a:gd name="T147" fmla="*/ 3562 h 2241"/>
                              <a:gd name="T148" fmla="+- 0 5770 3552"/>
                              <a:gd name="T149" fmla="*/ T148 w 2241"/>
                              <a:gd name="T150" fmla="+- 0 3413 2518"/>
                              <a:gd name="T151" fmla="*/ 3413 h 2241"/>
                              <a:gd name="T152" fmla="+- 0 5731 3552"/>
                              <a:gd name="T153" fmla="*/ T152 w 2241"/>
                              <a:gd name="T154" fmla="+- 0 3271 2518"/>
                              <a:gd name="T155" fmla="*/ 3271 h 2241"/>
                              <a:gd name="T156" fmla="+- 0 5674 3552"/>
                              <a:gd name="T157" fmla="*/ T156 w 2241"/>
                              <a:gd name="T158" fmla="+- 0 3137 2518"/>
                              <a:gd name="T159" fmla="*/ 3137 h 2241"/>
                              <a:gd name="T160" fmla="+- 0 5601 3552"/>
                              <a:gd name="T161" fmla="*/ T160 w 2241"/>
                              <a:gd name="T162" fmla="+- 0 3012 2518"/>
                              <a:gd name="T163" fmla="*/ 3012 h 2241"/>
                              <a:gd name="T164" fmla="+- 0 5514 3552"/>
                              <a:gd name="T165" fmla="*/ T164 w 2241"/>
                              <a:gd name="T166" fmla="+- 0 2899 2518"/>
                              <a:gd name="T167" fmla="*/ 2899 h 2241"/>
                              <a:gd name="T168" fmla="+- 0 5412 3552"/>
                              <a:gd name="T169" fmla="*/ T168 w 2241"/>
                              <a:gd name="T170" fmla="+- 0 2798 2518"/>
                              <a:gd name="T171" fmla="*/ 2798 h 2241"/>
                              <a:gd name="T172" fmla="+- 0 5299 3552"/>
                              <a:gd name="T173" fmla="*/ T172 w 2241"/>
                              <a:gd name="T174" fmla="+- 0 2710 2518"/>
                              <a:gd name="T175" fmla="*/ 2710 h 2241"/>
                              <a:gd name="T176" fmla="+- 0 5174 3552"/>
                              <a:gd name="T177" fmla="*/ T176 w 2241"/>
                              <a:gd name="T178" fmla="+- 0 2637 2518"/>
                              <a:gd name="T179" fmla="*/ 2637 h 2241"/>
                              <a:gd name="T180" fmla="+- 0 5040 3552"/>
                              <a:gd name="T181" fmla="*/ T180 w 2241"/>
                              <a:gd name="T182" fmla="+- 0 2580 2518"/>
                              <a:gd name="T183" fmla="*/ 2580 h 2241"/>
                              <a:gd name="T184" fmla="+- 0 4898 3552"/>
                              <a:gd name="T185" fmla="*/ T184 w 2241"/>
                              <a:gd name="T186" fmla="+- 0 2541 2518"/>
                              <a:gd name="T187" fmla="*/ 2541 h 2241"/>
                              <a:gd name="T188" fmla="+- 0 4749 3552"/>
                              <a:gd name="T189" fmla="*/ T188 w 2241"/>
                              <a:gd name="T190" fmla="+- 0 2521 2518"/>
                              <a:gd name="T191" fmla="*/ 2521 h 2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241" h="2241">
                                <a:moveTo>
                                  <a:pt x="1120" y="0"/>
                                </a:moveTo>
                                <a:lnTo>
                                  <a:pt x="1044" y="3"/>
                                </a:lnTo>
                                <a:lnTo>
                                  <a:pt x="968" y="11"/>
                                </a:lnTo>
                                <a:lnTo>
                                  <a:pt x="895" y="23"/>
                                </a:lnTo>
                                <a:lnTo>
                                  <a:pt x="823" y="40"/>
                                </a:lnTo>
                                <a:lnTo>
                                  <a:pt x="752" y="62"/>
                                </a:lnTo>
                                <a:lnTo>
                                  <a:pt x="684" y="89"/>
                                </a:lnTo>
                                <a:lnTo>
                                  <a:pt x="619" y="119"/>
                                </a:lnTo>
                                <a:lnTo>
                                  <a:pt x="555" y="153"/>
                                </a:lnTo>
                                <a:lnTo>
                                  <a:pt x="494" y="192"/>
                                </a:lnTo>
                                <a:lnTo>
                                  <a:pt x="436" y="234"/>
                                </a:lnTo>
                                <a:lnTo>
                                  <a:pt x="381" y="280"/>
                                </a:lnTo>
                                <a:lnTo>
                                  <a:pt x="328" y="329"/>
                                </a:lnTo>
                                <a:lnTo>
                                  <a:pt x="279" y="381"/>
                                </a:lnTo>
                                <a:lnTo>
                                  <a:pt x="234" y="436"/>
                                </a:lnTo>
                                <a:lnTo>
                                  <a:pt x="192" y="494"/>
                                </a:lnTo>
                                <a:lnTo>
                                  <a:pt x="153" y="555"/>
                                </a:lnTo>
                                <a:lnTo>
                                  <a:pt x="119" y="619"/>
                                </a:lnTo>
                                <a:lnTo>
                                  <a:pt x="88" y="685"/>
                                </a:lnTo>
                                <a:lnTo>
                                  <a:pt x="62" y="753"/>
                                </a:lnTo>
                                <a:lnTo>
                                  <a:pt x="40" y="823"/>
                                </a:lnTo>
                                <a:lnTo>
                                  <a:pt x="23" y="895"/>
                                </a:lnTo>
                                <a:lnTo>
                                  <a:pt x="10" y="969"/>
                                </a:lnTo>
                                <a:lnTo>
                                  <a:pt x="3" y="1044"/>
                                </a:lnTo>
                                <a:lnTo>
                                  <a:pt x="0" y="1121"/>
                                </a:lnTo>
                                <a:lnTo>
                                  <a:pt x="3" y="1197"/>
                                </a:lnTo>
                                <a:lnTo>
                                  <a:pt x="10" y="1273"/>
                                </a:lnTo>
                                <a:lnTo>
                                  <a:pt x="23" y="1346"/>
                                </a:lnTo>
                                <a:lnTo>
                                  <a:pt x="40" y="1419"/>
                                </a:lnTo>
                                <a:lnTo>
                                  <a:pt x="62" y="1489"/>
                                </a:lnTo>
                                <a:lnTo>
                                  <a:pt x="88" y="1557"/>
                                </a:lnTo>
                                <a:lnTo>
                                  <a:pt x="119" y="1623"/>
                                </a:lnTo>
                                <a:lnTo>
                                  <a:pt x="153" y="1686"/>
                                </a:lnTo>
                                <a:lnTo>
                                  <a:pt x="192" y="1747"/>
                                </a:lnTo>
                                <a:lnTo>
                                  <a:pt x="234" y="1805"/>
                                </a:lnTo>
                                <a:lnTo>
                                  <a:pt x="279" y="1861"/>
                                </a:lnTo>
                                <a:lnTo>
                                  <a:pt x="328" y="1913"/>
                                </a:lnTo>
                                <a:lnTo>
                                  <a:pt x="381" y="1962"/>
                                </a:lnTo>
                                <a:lnTo>
                                  <a:pt x="436" y="2008"/>
                                </a:lnTo>
                                <a:lnTo>
                                  <a:pt x="494" y="2050"/>
                                </a:lnTo>
                                <a:lnTo>
                                  <a:pt x="555" y="2088"/>
                                </a:lnTo>
                                <a:lnTo>
                                  <a:pt x="619" y="2123"/>
                                </a:lnTo>
                                <a:lnTo>
                                  <a:pt x="684" y="2153"/>
                                </a:lnTo>
                                <a:lnTo>
                                  <a:pt x="752" y="2179"/>
                                </a:lnTo>
                                <a:lnTo>
                                  <a:pt x="823" y="2201"/>
                                </a:lnTo>
                                <a:lnTo>
                                  <a:pt x="895" y="2218"/>
                                </a:lnTo>
                                <a:lnTo>
                                  <a:pt x="968" y="2231"/>
                                </a:lnTo>
                                <a:lnTo>
                                  <a:pt x="1044" y="2238"/>
                                </a:lnTo>
                                <a:lnTo>
                                  <a:pt x="1120" y="2241"/>
                                </a:lnTo>
                                <a:lnTo>
                                  <a:pt x="1197" y="2238"/>
                                </a:lnTo>
                                <a:lnTo>
                                  <a:pt x="1272" y="2231"/>
                                </a:lnTo>
                                <a:lnTo>
                                  <a:pt x="1346" y="2218"/>
                                </a:lnTo>
                                <a:lnTo>
                                  <a:pt x="1418" y="2201"/>
                                </a:lnTo>
                                <a:lnTo>
                                  <a:pt x="1488" y="2179"/>
                                </a:lnTo>
                                <a:lnTo>
                                  <a:pt x="1556" y="2153"/>
                                </a:lnTo>
                                <a:lnTo>
                                  <a:pt x="1622" y="2123"/>
                                </a:lnTo>
                                <a:lnTo>
                                  <a:pt x="1686" y="2088"/>
                                </a:lnTo>
                                <a:lnTo>
                                  <a:pt x="1747" y="2050"/>
                                </a:lnTo>
                                <a:lnTo>
                                  <a:pt x="1805" y="2008"/>
                                </a:lnTo>
                                <a:lnTo>
                                  <a:pt x="1860" y="1962"/>
                                </a:lnTo>
                                <a:lnTo>
                                  <a:pt x="1913" y="1913"/>
                                </a:lnTo>
                                <a:lnTo>
                                  <a:pt x="1962" y="1861"/>
                                </a:lnTo>
                                <a:lnTo>
                                  <a:pt x="2007" y="1805"/>
                                </a:lnTo>
                                <a:lnTo>
                                  <a:pt x="2049" y="1747"/>
                                </a:lnTo>
                                <a:lnTo>
                                  <a:pt x="2088" y="1686"/>
                                </a:lnTo>
                                <a:lnTo>
                                  <a:pt x="2122" y="1623"/>
                                </a:lnTo>
                                <a:lnTo>
                                  <a:pt x="2153" y="1557"/>
                                </a:lnTo>
                                <a:lnTo>
                                  <a:pt x="2179" y="1489"/>
                                </a:lnTo>
                                <a:lnTo>
                                  <a:pt x="2201" y="1419"/>
                                </a:lnTo>
                                <a:lnTo>
                                  <a:pt x="2218" y="1346"/>
                                </a:lnTo>
                                <a:lnTo>
                                  <a:pt x="2230" y="1273"/>
                                </a:lnTo>
                                <a:lnTo>
                                  <a:pt x="2238" y="1197"/>
                                </a:lnTo>
                                <a:lnTo>
                                  <a:pt x="2241" y="1121"/>
                                </a:lnTo>
                                <a:lnTo>
                                  <a:pt x="2238" y="1044"/>
                                </a:lnTo>
                                <a:lnTo>
                                  <a:pt x="2230" y="969"/>
                                </a:lnTo>
                                <a:lnTo>
                                  <a:pt x="2218" y="895"/>
                                </a:lnTo>
                                <a:lnTo>
                                  <a:pt x="2201" y="823"/>
                                </a:lnTo>
                                <a:lnTo>
                                  <a:pt x="2179" y="753"/>
                                </a:lnTo>
                                <a:lnTo>
                                  <a:pt x="2153" y="685"/>
                                </a:lnTo>
                                <a:lnTo>
                                  <a:pt x="2122" y="619"/>
                                </a:lnTo>
                                <a:lnTo>
                                  <a:pt x="2088" y="555"/>
                                </a:lnTo>
                                <a:lnTo>
                                  <a:pt x="2049" y="494"/>
                                </a:lnTo>
                                <a:lnTo>
                                  <a:pt x="2007" y="436"/>
                                </a:lnTo>
                                <a:lnTo>
                                  <a:pt x="1962" y="381"/>
                                </a:lnTo>
                                <a:lnTo>
                                  <a:pt x="1913" y="329"/>
                                </a:lnTo>
                                <a:lnTo>
                                  <a:pt x="1860" y="280"/>
                                </a:lnTo>
                                <a:lnTo>
                                  <a:pt x="1805" y="234"/>
                                </a:lnTo>
                                <a:lnTo>
                                  <a:pt x="1747" y="192"/>
                                </a:lnTo>
                                <a:lnTo>
                                  <a:pt x="1686" y="153"/>
                                </a:lnTo>
                                <a:lnTo>
                                  <a:pt x="1622" y="119"/>
                                </a:lnTo>
                                <a:lnTo>
                                  <a:pt x="1556" y="89"/>
                                </a:lnTo>
                                <a:lnTo>
                                  <a:pt x="1488" y="62"/>
                                </a:lnTo>
                                <a:lnTo>
                                  <a:pt x="1418" y="40"/>
                                </a:lnTo>
                                <a:lnTo>
                                  <a:pt x="1346" y="23"/>
                                </a:lnTo>
                                <a:lnTo>
                                  <a:pt x="1272" y="11"/>
                                </a:lnTo>
                                <a:lnTo>
                                  <a:pt x="1197" y="3"/>
                                </a:lnTo>
                                <a:lnTo>
                                  <a:pt x="1120"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Text Box 472"/>
                        <wps:cNvSpPr txBox="1">
                          <a:spLocks noChangeArrowheads="1"/>
                        </wps:cNvSpPr>
                        <wps:spPr bwMode="auto">
                          <a:xfrm>
                            <a:off x="3552" y="2518"/>
                            <a:ext cx="2241" cy="2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EC6F0" w14:textId="77777777" w:rsidR="00CF7D58" w:rsidRDefault="00CF7D58">
                              <w:pPr>
                                <w:rPr>
                                  <w:sz w:val="27"/>
                                </w:rPr>
                              </w:pPr>
                            </w:p>
                            <w:p w14:paraId="1182A27B" w14:textId="77777777" w:rsidR="00CF7D58" w:rsidRDefault="00CF7D58">
                              <w:pPr>
                                <w:ind w:left="599" w:right="598"/>
                                <w:jc w:val="center"/>
                                <w:rPr>
                                  <w:sz w:val="36"/>
                                </w:rPr>
                              </w:pPr>
                              <w:r>
                                <w:rPr>
                                  <w:color w:val="FFFFFF"/>
                                  <w:sz w:val="36"/>
                                </w:rPr>
                                <w:t>MP</w:t>
                              </w:r>
                            </w:p>
                            <w:p w14:paraId="5BA0127D" w14:textId="368FB8BB" w:rsidR="00CF7D58" w:rsidRPr="00E44A64" w:rsidRDefault="00CF7D58">
                              <w:pPr>
                                <w:spacing w:before="110" w:line="300" w:lineRule="auto"/>
                                <w:ind w:left="602" w:right="598"/>
                                <w:jc w:val="center"/>
                                <w:rPr>
                                  <w:sz w:val="36"/>
                                  <w:lang w:val="da-DK"/>
                                </w:rPr>
                              </w:pPr>
                              <w:r>
                                <w:rPr>
                                  <w:color w:val="FFFFFF"/>
                                  <w:spacing w:val="-1"/>
                                  <w:sz w:val="36"/>
                                </w:rPr>
                                <w:t>Re-budget</w:t>
                              </w:r>
                              <w:r>
                                <w:rPr>
                                  <w:color w:val="FFFFFF"/>
                                  <w:sz w:val="36"/>
                                </w:rPr>
                                <w:t xml:space="preserve"> 201</w:t>
                              </w:r>
                              <w:r>
                                <w:rPr>
                                  <w:color w:val="FFFFFF"/>
                                  <w:sz w:val="36"/>
                                  <w:lang w:val="da-DK"/>
                                </w:rPr>
                                <w:t>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BA2033" id="Group 471" o:spid="_x0000_s1029" style="position:absolute;margin-left:240.45pt;margin-top:6.6pt;width:154.5pt;height:105.45pt;z-index:251659776;mso-position-horizontal-relative:page" coordorigin="3552,2518" coordsize="2241,2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">
                <v:shape id="Freeform 473" o:spid="_x0000_s1030" style="position:absolute;left:3552;top:2518;width:2241;height:2241;visibility:visible;mso-wrap-style:square;v-text-anchor:top" coordsize="2241,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" path="m1120,r-76,3l968,11,895,23,823,40,752,62,684,89r-65,30l555,153r-61,39l436,234r-55,46l328,329r-49,52l234,436r-42,58l153,555r-34,64l88,685,62,753,40,823,23,895,10,969r-7,75l,1121r3,76l10,1273r13,73l40,1419r22,70l88,1557r31,66l153,1686r39,61l234,1805r45,56l328,1913r53,49l436,2008r58,42l555,2088r64,35l684,2153r68,26l823,2201r72,17l968,2231r76,7l1120,2241r77,-3l1272,2231r74,-13l1418,2201r70,-22l1556,2153r66,-30l1686,2088r61,-38l1805,2008r55,-46l1913,1913r49,-52l2007,1805r42,-58l2088,1686r34,-63l2153,1557r26,-68l2201,1419r17,-73l2230,1273r8,-76l2241,1121r-3,-77l2230,969r-12,-74l2201,823r-22,-70l2153,685r-31,-66l2088,555r-39,-61l2007,436r-45,-55l1913,329r-53,-49l1805,234r-58,-42l1686,153r-64,-34l1556,89,1488,62,1418,40,1346,23,1272,11,1197,3,1120,xe" fillcolor="#00af50" stroked="f">
                  <v:path arrowok="t" o:connecttype="custom" o:connectlocs="1044,2521;895,2541;752,2580;619,2637;494,2710;381,2798;279,2899;192,3012;119,3137;62,3271;23,3413;3,3562;3,3715;23,3864;62,4007;119,4141;192,4265;279,4379;381,4480;494,4568;619,4641;752,4697;895,4736;1044,4756;1197,4756;1346,4736;1488,4697;1622,4641;1747,4568;1860,4480;1962,4379;2049,4265;2122,4141;2179,4007;2218,3864;2238,3715;2238,3562;2218,3413;2179,3271;2122,3137;2049,3012;1962,2899;1860,2798;1747,2710;1622,2637;1488,2580;1346,2541;1197,2521" o:connectangles="0,0,0,0,0,0,0,0,0,0,0,0,0,0,0,0,0,0,0,0,0,0,0,0,0,0,0,0,0,0,0,0,0,0,0,0,0,0,0,0,0,0,0,0,0,0,0,0"/>
                </v:shape>
                <v:shape id="Text Box 472" o:spid="_x0000_s1031" type="#_x0000_t202" style="position:absolute;left:3552;top:2518;width:2241;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iL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" filled="f" stroked="f">
                  <v:textbox inset="0,0,0,0">
                    <w:txbxContent>
                      <w:p w14:paraId="24DEC6F0" w14:textId="77777777" w:rsidR="00CF7D58" w:rsidRDefault="00CF7D58">
                        <w:pPr>
                          <w:rPr>
                            <w:sz w:val="27"/>
                          </w:rPr>
                        </w:pPr>
                      </w:p>
                      <w:p w14:paraId="1182A27B" w14:textId="77777777" w:rsidR="00CF7D58" w:rsidRDefault="00CF7D58">
                        <w:pPr>
                          <w:ind w:left="599" w:right="598"/>
                          <w:jc w:val="center"/>
                          <w:rPr>
                            <w:sz w:val="36"/>
                          </w:rPr>
                        </w:pPr>
                        <w:r>
                          <w:rPr>
                            <w:color w:val="FFFFFF"/>
                            <w:sz w:val="36"/>
                          </w:rPr>
                          <w:t>MP</w:t>
                        </w:r>
                      </w:p>
                      <w:p w14:paraId="5BA0127D" w14:textId="368FB8BB" w:rsidR="00CF7D58" w:rsidRPr="00E44A64" w:rsidRDefault="00CF7D58">
                        <w:pPr>
                          <w:spacing w:before="110" w:line="300" w:lineRule="auto"/>
                          <w:ind w:left="602" w:right="598"/>
                          <w:jc w:val="center"/>
                          <w:rPr>
                            <w:sz w:val="36"/>
                            <w:lang w:val="da-DK"/>
                          </w:rPr>
                        </w:pPr>
                        <w:r>
                          <w:rPr>
                            <w:color w:val="FFFFFF"/>
                            <w:spacing w:val="-1"/>
                            <w:sz w:val="36"/>
                          </w:rPr>
                          <w:t>Re-budget</w:t>
                        </w:r>
                        <w:r>
                          <w:rPr>
                            <w:color w:val="FFFFFF"/>
                            <w:sz w:val="36"/>
                          </w:rPr>
                          <w:t xml:space="preserve"> 201</w:t>
                        </w:r>
                        <w:r>
                          <w:rPr>
                            <w:color w:val="FFFFFF"/>
                            <w:sz w:val="36"/>
                            <w:lang w:val="da-DK"/>
                          </w:rPr>
                          <w:t>9</w:t>
                        </w:r>
                      </w:p>
                    </w:txbxContent>
                  </v:textbox>
                </v:shape>
                <w10:wrap anchorx="page"/>
              </v:group>
            </w:pict>
          </mc:Fallback>
        </mc:AlternateContent>
      </w:r>
    </w:p>
    <w:p w14:paraId="4995E1EE" w14:textId="77777777" w:rsidR="000704CB" w:rsidRDefault="000704CB">
      <w:pPr>
        <w:pStyle w:val="Brdtekst"/>
      </w:pPr>
    </w:p>
    <w:p w14:paraId="16094FD7" w14:textId="77777777" w:rsidR="000704CB" w:rsidRDefault="000704CB">
      <w:pPr>
        <w:pStyle w:val="Brdtekst"/>
      </w:pPr>
    </w:p>
    <w:p w14:paraId="7E489F8D" w14:textId="77777777" w:rsidR="000704CB" w:rsidRDefault="001A38BE">
      <w:pPr>
        <w:pStyle w:val="Brdtekst"/>
      </w:pPr>
      <w:r>
        <w:rPr>
          <w:noProof/>
          <w:lang w:val="da-DK" w:eastAsia="da-DK"/>
        </w:rPr>
        <mc:AlternateContent>
          <mc:Choice Requires="wps">
            <w:drawing>
              <wp:anchor distT="0" distB="0" distL="114300" distR="114300" simplePos="0" relativeHeight="251656704" behindDoc="0" locked="0" layoutInCell="1" allowOverlap="1" wp14:anchorId="01D76B60" wp14:editId="403F010A">
                <wp:simplePos x="0" y="0"/>
                <wp:positionH relativeFrom="page">
                  <wp:posOffset>1222375</wp:posOffset>
                </wp:positionH>
                <wp:positionV relativeFrom="paragraph">
                  <wp:posOffset>151130</wp:posOffset>
                </wp:positionV>
                <wp:extent cx="303530" cy="302895"/>
                <wp:effectExtent l="0" t="0" r="1270" b="1905"/>
                <wp:wrapNone/>
                <wp:docPr id="476" name="Freeform 4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03530" cy="302895"/>
                        </a:xfrm>
                        <a:custGeom>
                          <a:avLst/>
                          <a:gdLst>
                            <a:gd name="T0" fmla="+- 0 2328 1850"/>
                            <a:gd name="T1" fmla="*/ T0 w 478"/>
                            <a:gd name="T2" fmla="+- 0 3562 3400"/>
                            <a:gd name="T3" fmla="*/ 3562 h 478"/>
                            <a:gd name="T4" fmla="+- 0 2166 1850"/>
                            <a:gd name="T5" fmla="*/ T4 w 478"/>
                            <a:gd name="T6" fmla="+- 0 3562 3400"/>
                            <a:gd name="T7" fmla="*/ 3562 h 478"/>
                            <a:gd name="T8" fmla="+- 0 2166 1850"/>
                            <a:gd name="T9" fmla="*/ T8 w 478"/>
                            <a:gd name="T10" fmla="+- 0 3400 3400"/>
                            <a:gd name="T11" fmla="*/ 3400 h 478"/>
                            <a:gd name="T12" fmla="+- 0 2013 1850"/>
                            <a:gd name="T13" fmla="*/ T12 w 478"/>
                            <a:gd name="T14" fmla="+- 0 3400 3400"/>
                            <a:gd name="T15" fmla="*/ 3400 h 478"/>
                            <a:gd name="T16" fmla="+- 0 2013 1850"/>
                            <a:gd name="T17" fmla="*/ T16 w 478"/>
                            <a:gd name="T18" fmla="+- 0 3562 3400"/>
                            <a:gd name="T19" fmla="*/ 3562 h 478"/>
                            <a:gd name="T20" fmla="+- 0 1850 1850"/>
                            <a:gd name="T21" fmla="*/ T20 w 478"/>
                            <a:gd name="T22" fmla="+- 0 3562 3400"/>
                            <a:gd name="T23" fmla="*/ 3562 h 478"/>
                            <a:gd name="T24" fmla="+- 0 1850 1850"/>
                            <a:gd name="T25" fmla="*/ T24 w 478"/>
                            <a:gd name="T26" fmla="+- 0 3716 3400"/>
                            <a:gd name="T27" fmla="*/ 3716 h 478"/>
                            <a:gd name="T28" fmla="+- 0 2013 1850"/>
                            <a:gd name="T29" fmla="*/ T28 w 478"/>
                            <a:gd name="T30" fmla="+- 0 3716 3400"/>
                            <a:gd name="T31" fmla="*/ 3716 h 478"/>
                            <a:gd name="T32" fmla="+- 0 2013 1850"/>
                            <a:gd name="T33" fmla="*/ T32 w 478"/>
                            <a:gd name="T34" fmla="+- 0 3878 3400"/>
                            <a:gd name="T35" fmla="*/ 3878 h 478"/>
                            <a:gd name="T36" fmla="+- 0 2166 1850"/>
                            <a:gd name="T37" fmla="*/ T36 w 478"/>
                            <a:gd name="T38" fmla="+- 0 3878 3400"/>
                            <a:gd name="T39" fmla="*/ 3878 h 478"/>
                            <a:gd name="T40" fmla="+- 0 2166 1850"/>
                            <a:gd name="T41" fmla="*/ T40 w 478"/>
                            <a:gd name="T42" fmla="+- 0 3716 3400"/>
                            <a:gd name="T43" fmla="*/ 3716 h 478"/>
                            <a:gd name="T44" fmla="+- 0 2328 1850"/>
                            <a:gd name="T45" fmla="*/ T44 w 478"/>
                            <a:gd name="T46" fmla="+- 0 3716 3400"/>
                            <a:gd name="T47" fmla="*/ 3716 h 478"/>
                            <a:gd name="T48" fmla="+- 0 2328 1850"/>
                            <a:gd name="T49" fmla="*/ T48 w 478"/>
                            <a:gd name="T50" fmla="+- 0 3562 3400"/>
                            <a:gd name="T51" fmla="*/ 3562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78" h="478">
                              <a:moveTo>
                                <a:pt x="478" y="162"/>
                              </a:moveTo>
                              <a:lnTo>
                                <a:pt x="316" y="162"/>
                              </a:lnTo>
                              <a:lnTo>
                                <a:pt x="316" y="0"/>
                              </a:lnTo>
                              <a:lnTo>
                                <a:pt x="163" y="0"/>
                              </a:lnTo>
                              <a:lnTo>
                                <a:pt x="163" y="162"/>
                              </a:lnTo>
                              <a:lnTo>
                                <a:pt x="0" y="162"/>
                              </a:lnTo>
                              <a:lnTo>
                                <a:pt x="0" y="316"/>
                              </a:lnTo>
                              <a:lnTo>
                                <a:pt x="163" y="316"/>
                              </a:lnTo>
                              <a:lnTo>
                                <a:pt x="163" y="478"/>
                              </a:lnTo>
                              <a:lnTo>
                                <a:pt x="316" y="478"/>
                              </a:lnTo>
                              <a:lnTo>
                                <a:pt x="316" y="316"/>
                              </a:lnTo>
                              <a:lnTo>
                                <a:pt x="478" y="316"/>
                              </a:lnTo>
                              <a:lnTo>
                                <a:pt x="478" y="162"/>
                              </a:lnTo>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12A117C" w14:textId="77777777" w:rsidR="00CF7D58" w:rsidRDefault="00CF7D58" w:rsidP="003F2E9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76B60" id="Freeform 475" o:spid="_x0000_s1032" style="position:absolute;margin-left:96.25pt;margin-top:11.9pt;width:23.9pt;height:23.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8,47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" adj="-11796480,,5400" path="m478,162r-162,l316,,163,r,162l,162,,316r163,l163,478r153,l316,316r162,l478,162e" fillcolor="#b1c1db" stroked="f">
                <v:stroke joinstyle="round"/>
                <v:formulas/>
                <v:path arrowok="t" o:connecttype="custom" o:connectlocs="303530,2257138;200660,2257138;200660,2154483;103505,2154483;103505,2257138;0,2257138;0,2354723;103505,2354723;103505,2457378;200660,2457378;200660,2354723;303530,2354723;303530,2257138" o:connectangles="0,0,0,0,0,0,0,0,0,0,0,0,0" textboxrect="0,0,478,478"/>
                <o:lock v:ext="edit" verticies="t"/>
                <v:textbox>
                  <w:txbxContent>
                    <w:p w14:paraId="312A117C" w14:textId="77777777" w:rsidR="00CF7D58" w:rsidRDefault="00CF7D58" w:rsidP="003F2E99">
                      <w:pPr>
                        <w:jc w:val="center"/>
                      </w:pPr>
                    </w:p>
                  </w:txbxContent>
                </v:textbox>
                <w10:wrap anchorx="page"/>
              </v:shape>
            </w:pict>
          </mc:Fallback>
        </mc:AlternateContent>
      </w:r>
      <w:r>
        <w:rPr>
          <w:noProof/>
          <w:lang w:val="da-DK" w:eastAsia="da-DK"/>
        </w:rPr>
        <mc:AlternateContent>
          <mc:Choice Requires="wps">
            <w:drawing>
              <wp:anchor distT="0" distB="0" distL="114300" distR="114300" simplePos="0" relativeHeight="251658752" behindDoc="0" locked="0" layoutInCell="1" allowOverlap="1" wp14:anchorId="4C17BB32" wp14:editId="4575407C">
                <wp:simplePos x="0" y="0"/>
                <wp:positionH relativeFrom="page">
                  <wp:posOffset>2219960</wp:posOffset>
                </wp:positionH>
                <wp:positionV relativeFrom="paragraph">
                  <wp:posOffset>170180</wp:posOffset>
                </wp:positionV>
                <wp:extent cx="226695" cy="264795"/>
                <wp:effectExtent l="0" t="0" r="1905" b="1905"/>
                <wp:wrapNone/>
                <wp:docPr id="475" name="Freeform 4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695" cy="264795"/>
                        </a:xfrm>
                        <a:custGeom>
                          <a:avLst/>
                          <a:gdLst>
                            <a:gd name="T0" fmla="+- 0 3226 3048"/>
                            <a:gd name="T1" fmla="*/ T0 w 357"/>
                            <a:gd name="T2" fmla="+- 0 3430 3430"/>
                            <a:gd name="T3" fmla="*/ 3430 h 417"/>
                            <a:gd name="T4" fmla="+- 0 3226 3048"/>
                            <a:gd name="T5" fmla="*/ T4 w 357"/>
                            <a:gd name="T6" fmla="+- 0 3514 3430"/>
                            <a:gd name="T7" fmla="*/ 3514 h 417"/>
                            <a:gd name="T8" fmla="+- 0 3048 3048"/>
                            <a:gd name="T9" fmla="*/ T8 w 357"/>
                            <a:gd name="T10" fmla="+- 0 3514 3430"/>
                            <a:gd name="T11" fmla="*/ 3514 h 417"/>
                            <a:gd name="T12" fmla="+- 0 3048 3048"/>
                            <a:gd name="T13" fmla="*/ T12 w 357"/>
                            <a:gd name="T14" fmla="+- 0 3764 3430"/>
                            <a:gd name="T15" fmla="*/ 3764 h 417"/>
                            <a:gd name="T16" fmla="+- 0 3226 3048"/>
                            <a:gd name="T17" fmla="*/ T16 w 357"/>
                            <a:gd name="T18" fmla="+- 0 3764 3430"/>
                            <a:gd name="T19" fmla="*/ 3764 h 417"/>
                            <a:gd name="T20" fmla="+- 0 3226 3048"/>
                            <a:gd name="T21" fmla="*/ T20 w 357"/>
                            <a:gd name="T22" fmla="+- 0 3847 3430"/>
                            <a:gd name="T23" fmla="*/ 3847 h 417"/>
                            <a:gd name="T24" fmla="+- 0 3404 3048"/>
                            <a:gd name="T25" fmla="*/ T24 w 357"/>
                            <a:gd name="T26" fmla="+- 0 3639 3430"/>
                            <a:gd name="T27" fmla="*/ 3639 h 417"/>
                            <a:gd name="T28" fmla="+- 0 3226 3048"/>
                            <a:gd name="T29" fmla="*/ T28 w 357"/>
                            <a:gd name="T30" fmla="+- 0 3430 3430"/>
                            <a:gd name="T31" fmla="*/ 3430 h 41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57" h="417">
                              <a:moveTo>
                                <a:pt x="178" y="0"/>
                              </a:moveTo>
                              <a:lnTo>
                                <a:pt x="178" y="84"/>
                              </a:lnTo>
                              <a:lnTo>
                                <a:pt x="0" y="84"/>
                              </a:lnTo>
                              <a:lnTo>
                                <a:pt x="0" y="334"/>
                              </a:lnTo>
                              <a:lnTo>
                                <a:pt x="178" y="334"/>
                              </a:lnTo>
                              <a:lnTo>
                                <a:pt x="178" y="417"/>
                              </a:lnTo>
                              <a:lnTo>
                                <a:pt x="356" y="209"/>
                              </a:lnTo>
                              <a:lnTo>
                                <a:pt x="178" y="0"/>
                              </a:lnTo>
                              <a:close/>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5405F21" w14:textId="77777777" w:rsidR="00CF7D58" w:rsidRDefault="00CF7D58" w:rsidP="003F2E9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7BB32" id="Freeform 474" o:spid="_x0000_s1033" style="position:absolute;margin-left:174.8pt;margin-top:13.4pt;width:17.85pt;height:2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7,41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" adj="-11796480,,5400" path="m178,r,84l,84,,334r178,l178,417,356,209,178,xe" fillcolor="#b1c1db" stroked="f">
                <v:stroke joinstyle="round"/>
                <v:formulas/>
                <v:path arrowok="t" o:connecttype="custom" o:connectlocs="113030,2178050;113030,2231390;0,2231390;0,2390140;113030,2390140;113030,2442845;226060,2310765;113030,2178050" o:connectangles="0,0,0,0,0,0,0,0" textboxrect="0,0,357,417"/>
                <v:textbox>
                  <w:txbxContent>
                    <w:p w14:paraId="75405F21" w14:textId="77777777" w:rsidR="00CF7D58" w:rsidRDefault="00CF7D58" w:rsidP="003F2E99">
                      <w:pPr>
                        <w:jc w:val="center"/>
                      </w:pPr>
                    </w:p>
                  </w:txbxContent>
                </v:textbox>
                <w10:wrap anchorx="page"/>
              </v:shape>
            </w:pict>
          </mc:Fallback>
        </mc:AlternateContent>
      </w:r>
    </w:p>
    <w:p w14:paraId="431DEA1F" w14:textId="77777777" w:rsidR="000704CB" w:rsidRDefault="000704CB">
      <w:pPr>
        <w:pStyle w:val="Brdtekst"/>
      </w:pPr>
    </w:p>
    <w:p w14:paraId="6DAB7183" w14:textId="77777777" w:rsidR="000704CB" w:rsidRDefault="000704CB">
      <w:pPr>
        <w:pStyle w:val="Brdtekst"/>
      </w:pPr>
    </w:p>
    <w:p w14:paraId="652EAF04" w14:textId="77777777" w:rsidR="000704CB" w:rsidRDefault="000704CB">
      <w:pPr>
        <w:pStyle w:val="Brdtekst"/>
      </w:pPr>
    </w:p>
    <w:p w14:paraId="4AFD132E" w14:textId="77777777" w:rsidR="000704CB" w:rsidRDefault="000704CB">
      <w:pPr>
        <w:pStyle w:val="Brdtekst"/>
      </w:pPr>
    </w:p>
    <w:p w14:paraId="69D5A6AC" w14:textId="77777777" w:rsidR="000704CB" w:rsidRDefault="000704CB">
      <w:pPr>
        <w:pStyle w:val="Brdtekst"/>
      </w:pPr>
    </w:p>
    <w:p w14:paraId="446801F4" w14:textId="77777777" w:rsidR="000704CB" w:rsidRDefault="000704CB">
      <w:pPr>
        <w:pStyle w:val="Brdtekst"/>
      </w:pPr>
    </w:p>
    <w:p w14:paraId="651FD5F0" w14:textId="77777777" w:rsidR="000704CB" w:rsidRDefault="000704CB">
      <w:pPr>
        <w:pStyle w:val="Brdtekst"/>
        <w:spacing w:before="2"/>
        <w:rPr>
          <w:sz w:val="25"/>
        </w:rPr>
      </w:pPr>
    </w:p>
    <w:p w14:paraId="115F5266" w14:textId="5F31FC56" w:rsidR="000704CB" w:rsidRDefault="002471EB">
      <w:pPr>
        <w:pStyle w:val="Brdtekst"/>
        <w:spacing w:before="1" w:line="276" w:lineRule="auto"/>
        <w:ind w:left="140" w:right="290"/>
      </w:pPr>
      <w:r>
        <w:br/>
      </w:r>
      <w:r w:rsidR="001A38BE">
        <w:rPr>
          <w:noProof/>
          <w:lang w:val="da-DK" w:eastAsia="da-DK"/>
        </w:rPr>
        <mc:AlternateContent>
          <mc:Choice Requires="wpg">
            <w:drawing>
              <wp:anchor distT="0" distB="0" distL="114300" distR="114300" simplePos="0" relativeHeight="251657728" behindDoc="0" locked="0" layoutInCell="1" allowOverlap="1" wp14:anchorId="3E37AE49" wp14:editId="79260D2B">
                <wp:simplePos x="0" y="0"/>
                <wp:positionH relativeFrom="page">
                  <wp:posOffset>824230</wp:posOffset>
                </wp:positionH>
                <wp:positionV relativeFrom="paragraph">
                  <wp:posOffset>-874395</wp:posOffset>
                </wp:positionV>
                <wp:extent cx="1004570" cy="711835"/>
                <wp:effectExtent l="5080" t="635" r="9525" b="1905"/>
                <wp:wrapNone/>
                <wp:docPr id="472"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570" cy="711835"/>
                          <a:chOff x="1298" y="-1377"/>
                          <a:chExt cx="1582" cy="1121"/>
                        </a:xfrm>
                      </wpg:grpSpPr>
                      <wps:wsp>
                        <wps:cNvPr id="473" name="Freeform 470"/>
                        <wps:cNvSpPr>
                          <a:spLocks/>
                        </wps:cNvSpPr>
                        <wps:spPr bwMode="auto">
                          <a:xfrm>
                            <a:off x="1298" y="-1377"/>
                            <a:ext cx="1582" cy="1121"/>
                          </a:xfrm>
                          <a:custGeom>
                            <a:avLst/>
                            <a:gdLst>
                              <a:gd name="T0" fmla="+- 0 2089 1298"/>
                              <a:gd name="T1" fmla="*/ T0 w 1582"/>
                              <a:gd name="T2" fmla="+- 0 -1377 -1377"/>
                              <a:gd name="T3" fmla="*/ -1377 h 1121"/>
                              <a:gd name="T4" fmla="+- 0 2003 1298"/>
                              <a:gd name="T5" fmla="*/ T4 w 1582"/>
                              <a:gd name="T6" fmla="+- 0 -1374 -1377"/>
                              <a:gd name="T7" fmla="*/ -1374 h 1121"/>
                              <a:gd name="T8" fmla="+- 0 1920 1298"/>
                              <a:gd name="T9" fmla="*/ T8 w 1582"/>
                              <a:gd name="T10" fmla="+- 0 -1364 -1377"/>
                              <a:gd name="T11" fmla="*/ -1364 h 1121"/>
                              <a:gd name="T12" fmla="+- 0 1839 1298"/>
                              <a:gd name="T13" fmla="*/ T12 w 1582"/>
                              <a:gd name="T14" fmla="+- 0 -1348 -1377"/>
                              <a:gd name="T15" fmla="*/ -1348 h 1121"/>
                              <a:gd name="T16" fmla="+- 0 1763 1298"/>
                              <a:gd name="T17" fmla="*/ T16 w 1582"/>
                              <a:gd name="T18" fmla="+- 0 -1327 -1377"/>
                              <a:gd name="T19" fmla="*/ -1327 h 1121"/>
                              <a:gd name="T20" fmla="+- 0 1690 1298"/>
                              <a:gd name="T21" fmla="*/ T20 w 1582"/>
                              <a:gd name="T22" fmla="+- 0 -1300 -1377"/>
                              <a:gd name="T23" fmla="*/ -1300 h 1121"/>
                              <a:gd name="T24" fmla="+- 0 1622 1298"/>
                              <a:gd name="T25" fmla="*/ T24 w 1582"/>
                              <a:gd name="T26" fmla="+- 0 -1269 -1377"/>
                              <a:gd name="T27" fmla="*/ -1269 h 1121"/>
                              <a:gd name="T28" fmla="+- 0 1559 1298"/>
                              <a:gd name="T29" fmla="*/ T28 w 1582"/>
                              <a:gd name="T30" fmla="+- 0 -1233 -1377"/>
                              <a:gd name="T31" fmla="*/ -1233 h 1121"/>
                              <a:gd name="T32" fmla="+- 0 1502 1298"/>
                              <a:gd name="T33" fmla="*/ T32 w 1582"/>
                              <a:gd name="T34" fmla="+- 0 -1192 -1377"/>
                              <a:gd name="T35" fmla="*/ -1192 h 1121"/>
                              <a:gd name="T36" fmla="+- 0 1451 1298"/>
                              <a:gd name="T37" fmla="*/ T36 w 1582"/>
                              <a:gd name="T38" fmla="+- 0 -1148 -1377"/>
                              <a:gd name="T39" fmla="*/ -1148 h 1121"/>
                              <a:gd name="T40" fmla="+- 0 1406 1298"/>
                              <a:gd name="T41" fmla="*/ T40 w 1582"/>
                              <a:gd name="T42" fmla="+- 0 -1100 -1377"/>
                              <a:gd name="T43" fmla="*/ -1100 h 1121"/>
                              <a:gd name="T44" fmla="+- 0 1369 1298"/>
                              <a:gd name="T45" fmla="*/ T44 w 1582"/>
                              <a:gd name="T46" fmla="+- 0 -1048 -1377"/>
                              <a:gd name="T47" fmla="*/ -1048 h 1121"/>
                              <a:gd name="T48" fmla="+- 0 1339 1298"/>
                              <a:gd name="T49" fmla="*/ T48 w 1582"/>
                              <a:gd name="T50" fmla="+- 0 -994 -1377"/>
                              <a:gd name="T51" fmla="*/ -994 h 1121"/>
                              <a:gd name="T52" fmla="+- 0 1317 1298"/>
                              <a:gd name="T53" fmla="*/ T52 w 1582"/>
                              <a:gd name="T54" fmla="+- 0 -937 -1377"/>
                              <a:gd name="T55" fmla="*/ -937 h 1121"/>
                              <a:gd name="T56" fmla="+- 0 1303 1298"/>
                              <a:gd name="T57" fmla="*/ T56 w 1582"/>
                              <a:gd name="T58" fmla="+- 0 -878 -1377"/>
                              <a:gd name="T59" fmla="*/ -878 h 1121"/>
                              <a:gd name="T60" fmla="+- 0 1298 1298"/>
                              <a:gd name="T61" fmla="*/ T60 w 1582"/>
                              <a:gd name="T62" fmla="+- 0 -817 -1377"/>
                              <a:gd name="T63" fmla="*/ -817 h 1121"/>
                              <a:gd name="T64" fmla="+- 0 1303 1298"/>
                              <a:gd name="T65" fmla="*/ T64 w 1582"/>
                              <a:gd name="T66" fmla="+- 0 -756 -1377"/>
                              <a:gd name="T67" fmla="*/ -756 h 1121"/>
                              <a:gd name="T68" fmla="+- 0 1317 1298"/>
                              <a:gd name="T69" fmla="*/ T68 w 1582"/>
                              <a:gd name="T70" fmla="+- 0 -697 -1377"/>
                              <a:gd name="T71" fmla="*/ -697 h 1121"/>
                              <a:gd name="T72" fmla="+- 0 1339 1298"/>
                              <a:gd name="T73" fmla="*/ T72 w 1582"/>
                              <a:gd name="T74" fmla="+- 0 -640 -1377"/>
                              <a:gd name="T75" fmla="*/ -640 h 1121"/>
                              <a:gd name="T76" fmla="+- 0 1369 1298"/>
                              <a:gd name="T77" fmla="*/ T76 w 1582"/>
                              <a:gd name="T78" fmla="+- 0 -586 -1377"/>
                              <a:gd name="T79" fmla="*/ -586 h 1121"/>
                              <a:gd name="T80" fmla="+- 0 1406 1298"/>
                              <a:gd name="T81" fmla="*/ T80 w 1582"/>
                              <a:gd name="T82" fmla="+- 0 -534 -1377"/>
                              <a:gd name="T83" fmla="*/ -534 h 1121"/>
                              <a:gd name="T84" fmla="+- 0 1451 1298"/>
                              <a:gd name="T85" fmla="*/ T84 w 1582"/>
                              <a:gd name="T86" fmla="+- 0 -486 -1377"/>
                              <a:gd name="T87" fmla="*/ -486 h 1121"/>
                              <a:gd name="T88" fmla="+- 0 1502 1298"/>
                              <a:gd name="T89" fmla="*/ T88 w 1582"/>
                              <a:gd name="T90" fmla="+- 0 -442 -1377"/>
                              <a:gd name="T91" fmla="*/ -442 h 1121"/>
                              <a:gd name="T92" fmla="+- 0 1559 1298"/>
                              <a:gd name="T93" fmla="*/ T92 w 1582"/>
                              <a:gd name="T94" fmla="+- 0 -401 -1377"/>
                              <a:gd name="T95" fmla="*/ -401 h 1121"/>
                              <a:gd name="T96" fmla="+- 0 1622 1298"/>
                              <a:gd name="T97" fmla="*/ T96 w 1582"/>
                              <a:gd name="T98" fmla="+- 0 -365 -1377"/>
                              <a:gd name="T99" fmla="*/ -365 h 1121"/>
                              <a:gd name="T100" fmla="+- 0 1690 1298"/>
                              <a:gd name="T101" fmla="*/ T100 w 1582"/>
                              <a:gd name="T102" fmla="+- 0 -333 -1377"/>
                              <a:gd name="T103" fmla="*/ -333 h 1121"/>
                              <a:gd name="T104" fmla="+- 0 1763 1298"/>
                              <a:gd name="T105" fmla="*/ T104 w 1582"/>
                              <a:gd name="T106" fmla="+- 0 -307 -1377"/>
                              <a:gd name="T107" fmla="*/ -307 h 1121"/>
                              <a:gd name="T108" fmla="+- 0 1839 1298"/>
                              <a:gd name="T109" fmla="*/ T108 w 1582"/>
                              <a:gd name="T110" fmla="+- 0 -285 -1377"/>
                              <a:gd name="T111" fmla="*/ -285 h 1121"/>
                              <a:gd name="T112" fmla="+- 0 1920 1298"/>
                              <a:gd name="T113" fmla="*/ T112 w 1582"/>
                              <a:gd name="T114" fmla="+- 0 -270 -1377"/>
                              <a:gd name="T115" fmla="*/ -270 h 1121"/>
                              <a:gd name="T116" fmla="+- 0 2003 1298"/>
                              <a:gd name="T117" fmla="*/ T116 w 1582"/>
                              <a:gd name="T118" fmla="+- 0 -260 -1377"/>
                              <a:gd name="T119" fmla="*/ -260 h 1121"/>
                              <a:gd name="T120" fmla="+- 0 2089 1298"/>
                              <a:gd name="T121" fmla="*/ T120 w 1582"/>
                              <a:gd name="T122" fmla="+- 0 -257 -1377"/>
                              <a:gd name="T123" fmla="*/ -257 h 1121"/>
                              <a:gd name="T124" fmla="+- 0 2175 1298"/>
                              <a:gd name="T125" fmla="*/ T124 w 1582"/>
                              <a:gd name="T126" fmla="+- 0 -260 -1377"/>
                              <a:gd name="T127" fmla="*/ -260 h 1121"/>
                              <a:gd name="T128" fmla="+- 0 2259 1298"/>
                              <a:gd name="T129" fmla="*/ T128 w 1582"/>
                              <a:gd name="T130" fmla="+- 0 -270 -1377"/>
                              <a:gd name="T131" fmla="*/ -270 h 1121"/>
                              <a:gd name="T132" fmla="+- 0 2339 1298"/>
                              <a:gd name="T133" fmla="*/ T132 w 1582"/>
                              <a:gd name="T134" fmla="+- 0 -285 -1377"/>
                              <a:gd name="T135" fmla="*/ -285 h 1121"/>
                              <a:gd name="T136" fmla="+- 0 2416 1298"/>
                              <a:gd name="T137" fmla="*/ T136 w 1582"/>
                              <a:gd name="T138" fmla="+- 0 -307 -1377"/>
                              <a:gd name="T139" fmla="*/ -307 h 1121"/>
                              <a:gd name="T140" fmla="+- 0 2488 1298"/>
                              <a:gd name="T141" fmla="*/ T140 w 1582"/>
                              <a:gd name="T142" fmla="+- 0 -333 -1377"/>
                              <a:gd name="T143" fmla="*/ -333 h 1121"/>
                              <a:gd name="T144" fmla="+- 0 2556 1298"/>
                              <a:gd name="T145" fmla="*/ T144 w 1582"/>
                              <a:gd name="T146" fmla="+- 0 -365 -1377"/>
                              <a:gd name="T147" fmla="*/ -365 h 1121"/>
                              <a:gd name="T148" fmla="+- 0 2619 1298"/>
                              <a:gd name="T149" fmla="*/ T148 w 1582"/>
                              <a:gd name="T150" fmla="+- 0 -401 -1377"/>
                              <a:gd name="T151" fmla="*/ -401 h 1121"/>
                              <a:gd name="T152" fmla="+- 0 2676 1298"/>
                              <a:gd name="T153" fmla="*/ T152 w 1582"/>
                              <a:gd name="T154" fmla="+- 0 -442 -1377"/>
                              <a:gd name="T155" fmla="*/ -442 h 1121"/>
                              <a:gd name="T156" fmla="+- 0 2727 1298"/>
                              <a:gd name="T157" fmla="*/ T156 w 1582"/>
                              <a:gd name="T158" fmla="+- 0 -486 -1377"/>
                              <a:gd name="T159" fmla="*/ -486 h 1121"/>
                              <a:gd name="T160" fmla="+- 0 2772 1298"/>
                              <a:gd name="T161" fmla="*/ T160 w 1582"/>
                              <a:gd name="T162" fmla="+- 0 -534 -1377"/>
                              <a:gd name="T163" fmla="*/ -534 h 1121"/>
                              <a:gd name="T164" fmla="+- 0 2810 1298"/>
                              <a:gd name="T165" fmla="*/ T164 w 1582"/>
                              <a:gd name="T166" fmla="+- 0 -586 -1377"/>
                              <a:gd name="T167" fmla="*/ -586 h 1121"/>
                              <a:gd name="T168" fmla="+- 0 2840 1298"/>
                              <a:gd name="T169" fmla="*/ T168 w 1582"/>
                              <a:gd name="T170" fmla="+- 0 -640 -1377"/>
                              <a:gd name="T171" fmla="*/ -640 h 1121"/>
                              <a:gd name="T172" fmla="+- 0 2862 1298"/>
                              <a:gd name="T173" fmla="*/ T172 w 1582"/>
                              <a:gd name="T174" fmla="+- 0 -697 -1377"/>
                              <a:gd name="T175" fmla="*/ -697 h 1121"/>
                              <a:gd name="T176" fmla="+- 0 2875 1298"/>
                              <a:gd name="T177" fmla="*/ T176 w 1582"/>
                              <a:gd name="T178" fmla="+- 0 -756 -1377"/>
                              <a:gd name="T179" fmla="*/ -756 h 1121"/>
                              <a:gd name="T180" fmla="+- 0 2880 1298"/>
                              <a:gd name="T181" fmla="*/ T180 w 1582"/>
                              <a:gd name="T182" fmla="+- 0 -817 -1377"/>
                              <a:gd name="T183" fmla="*/ -817 h 1121"/>
                              <a:gd name="T184" fmla="+- 0 2875 1298"/>
                              <a:gd name="T185" fmla="*/ T184 w 1582"/>
                              <a:gd name="T186" fmla="+- 0 -878 -1377"/>
                              <a:gd name="T187" fmla="*/ -878 h 1121"/>
                              <a:gd name="T188" fmla="+- 0 2862 1298"/>
                              <a:gd name="T189" fmla="*/ T188 w 1582"/>
                              <a:gd name="T190" fmla="+- 0 -937 -1377"/>
                              <a:gd name="T191" fmla="*/ -937 h 1121"/>
                              <a:gd name="T192" fmla="+- 0 2840 1298"/>
                              <a:gd name="T193" fmla="*/ T192 w 1582"/>
                              <a:gd name="T194" fmla="+- 0 -994 -1377"/>
                              <a:gd name="T195" fmla="*/ -994 h 1121"/>
                              <a:gd name="T196" fmla="+- 0 2810 1298"/>
                              <a:gd name="T197" fmla="*/ T196 w 1582"/>
                              <a:gd name="T198" fmla="+- 0 -1048 -1377"/>
                              <a:gd name="T199" fmla="*/ -1048 h 1121"/>
                              <a:gd name="T200" fmla="+- 0 2772 1298"/>
                              <a:gd name="T201" fmla="*/ T200 w 1582"/>
                              <a:gd name="T202" fmla="+- 0 -1100 -1377"/>
                              <a:gd name="T203" fmla="*/ -1100 h 1121"/>
                              <a:gd name="T204" fmla="+- 0 2727 1298"/>
                              <a:gd name="T205" fmla="*/ T204 w 1582"/>
                              <a:gd name="T206" fmla="+- 0 -1148 -1377"/>
                              <a:gd name="T207" fmla="*/ -1148 h 1121"/>
                              <a:gd name="T208" fmla="+- 0 2676 1298"/>
                              <a:gd name="T209" fmla="*/ T208 w 1582"/>
                              <a:gd name="T210" fmla="+- 0 -1192 -1377"/>
                              <a:gd name="T211" fmla="*/ -1192 h 1121"/>
                              <a:gd name="T212" fmla="+- 0 2619 1298"/>
                              <a:gd name="T213" fmla="*/ T212 w 1582"/>
                              <a:gd name="T214" fmla="+- 0 -1233 -1377"/>
                              <a:gd name="T215" fmla="*/ -1233 h 1121"/>
                              <a:gd name="T216" fmla="+- 0 2556 1298"/>
                              <a:gd name="T217" fmla="*/ T216 w 1582"/>
                              <a:gd name="T218" fmla="+- 0 -1269 -1377"/>
                              <a:gd name="T219" fmla="*/ -1269 h 1121"/>
                              <a:gd name="T220" fmla="+- 0 2488 1298"/>
                              <a:gd name="T221" fmla="*/ T220 w 1582"/>
                              <a:gd name="T222" fmla="+- 0 -1300 -1377"/>
                              <a:gd name="T223" fmla="*/ -1300 h 1121"/>
                              <a:gd name="T224" fmla="+- 0 2416 1298"/>
                              <a:gd name="T225" fmla="*/ T224 w 1582"/>
                              <a:gd name="T226" fmla="+- 0 -1327 -1377"/>
                              <a:gd name="T227" fmla="*/ -1327 h 1121"/>
                              <a:gd name="T228" fmla="+- 0 2339 1298"/>
                              <a:gd name="T229" fmla="*/ T228 w 1582"/>
                              <a:gd name="T230" fmla="+- 0 -1348 -1377"/>
                              <a:gd name="T231" fmla="*/ -1348 h 1121"/>
                              <a:gd name="T232" fmla="+- 0 2259 1298"/>
                              <a:gd name="T233" fmla="*/ T232 w 1582"/>
                              <a:gd name="T234" fmla="+- 0 -1364 -1377"/>
                              <a:gd name="T235" fmla="*/ -1364 h 1121"/>
                              <a:gd name="T236" fmla="+- 0 2175 1298"/>
                              <a:gd name="T237" fmla="*/ T236 w 1582"/>
                              <a:gd name="T238" fmla="+- 0 -1374 -1377"/>
                              <a:gd name="T239" fmla="*/ -1374 h 1121"/>
                              <a:gd name="T240" fmla="+- 0 2089 1298"/>
                              <a:gd name="T241" fmla="*/ T240 w 1582"/>
                              <a:gd name="T242" fmla="+- 0 -1377 -1377"/>
                              <a:gd name="T243" fmla="*/ -1377 h 1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582" h="1121">
                                <a:moveTo>
                                  <a:pt x="791" y="0"/>
                                </a:moveTo>
                                <a:lnTo>
                                  <a:pt x="705" y="3"/>
                                </a:lnTo>
                                <a:lnTo>
                                  <a:pt x="622" y="13"/>
                                </a:lnTo>
                                <a:lnTo>
                                  <a:pt x="541" y="29"/>
                                </a:lnTo>
                                <a:lnTo>
                                  <a:pt x="465" y="50"/>
                                </a:lnTo>
                                <a:lnTo>
                                  <a:pt x="392" y="77"/>
                                </a:lnTo>
                                <a:lnTo>
                                  <a:pt x="324" y="108"/>
                                </a:lnTo>
                                <a:lnTo>
                                  <a:pt x="261" y="144"/>
                                </a:lnTo>
                                <a:lnTo>
                                  <a:pt x="204" y="185"/>
                                </a:lnTo>
                                <a:lnTo>
                                  <a:pt x="153" y="229"/>
                                </a:lnTo>
                                <a:lnTo>
                                  <a:pt x="108" y="277"/>
                                </a:lnTo>
                                <a:lnTo>
                                  <a:pt x="71" y="329"/>
                                </a:lnTo>
                                <a:lnTo>
                                  <a:pt x="41" y="383"/>
                                </a:lnTo>
                                <a:lnTo>
                                  <a:pt x="19" y="440"/>
                                </a:lnTo>
                                <a:lnTo>
                                  <a:pt x="5" y="499"/>
                                </a:lnTo>
                                <a:lnTo>
                                  <a:pt x="0" y="560"/>
                                </a:lnTo>
                                <a:lnTo>
                                  <a:pt x="5" y="621"/>
                                </a:lnTo>
                                <a:lnTo>
                                  <a:pt x="19" y="680"/>
                                </a:lnTo>
                                <a:lnTo>
                                  <a:pt x="41" y="737"/>
                                </a:lnTo>
                                <a:lnTo>
                                  <a:pt x="71" y="791"/>
                                </a:lnTo>
                                <a:lnTo>
                                  <a:pt x="108" y="843"/>
                                </a:lnTo>
                                <a:lnTo>
                                  <a:pt x="153" y="891"/>
                                </a:lnTo>
                                <a:lnTo>
                                  <a:pt x="204" y="935"/>
                                </a:lnTo>
                                <a:lnTo>
                                  <a:pt x="261" y="976"/>
                                </a:lnTo>
                                <a:lnTo>
                                  <a:pt x="324" y="1012"/>
                                </a:lnTo>
                                <a:lnTo>
                                  <a:pt x="392" y="1044"/>
                                </a:lnTo>
                                <a:lnTo>
                                  <a:pt x="465" y="1070"/>
                                </a:lnTo>
                                <a:lnTo>
                                  <a:pt x="541" y="1092"/>
                                </a:lnTo>
                                <a:lnTo>
                                  <a:pt x="622" y="1107"/>
                                </a:lnTo>
                                <a:lnTo>
                                  <a:pt x="705" y="1117"/>
                                </a:lnTo>
                                <a:lnTo>
                                  <a:pt x="791" y="1120"/>
                                </a:lnTo>
                                <a:lnTo>
                                  <a:pt x="877" y="1117"/>
                                </a:lnTo>
                                <a:lnTo>
                                  <a:pt x="961" y="1107"/>
                                </a:lnTo>
                                <a:lnTo>
                                  <a:pt x="1041" y="1092"/>
                                </a:lnTo>
                                <a:lnTo>
                                  <a:pt x="1118" y="1070"/>
                                </a:lnTo>
                                <a:lnTo>
                                  <a:pt x="1190" y="1044"/>
                                </a:lnTo>
                                <a:lnTo>
                                  <a:pt x="1258" y="1012"/>
                                </a:lnTo>
                                <a:lnTo>
                                  <a:pt x="1321" y="976"/>
                                </a:lnTo>
                                <a:lnTo>
                                  <a:pt x="1378" y="935"/>
                                </a:lnTo>
                                <a:lnTo>
                                  <a:pt x="1429" y="891"/>
                                </a:lnTo>
                                <a:lnTo>
                                  <a:pt x="1474" y="843"/>
                                </a:lnTo>
                                <a:lnTo>
                                  <a:pt x="1512" y="791"/>
                                </a:lnTo>
                                <a:lnTo>
                                  <a:pt x="1542" y="737"/>
                                </a:lnTo>
                                <a:lnTo>
                                  <a:pt x="1564" y="680"/>
                                </a:lnTo>
                                <a:lnTo>
                                  <a:pt x="1577" y="621"/>
                                </a:lnTo>
                                <a:lnTo>
                                  <a:pt x="1582" y="560"/>
                                </a:lnTo>
                                <a:lnTo>
                                  <a:pt x="1577" y="499"/>
                                </a:lnTo>
                                <a:lnTo>
                                  <a:pt x="1564" y="440"/>
                                </a:lnTo>
                                <a:lnTo>
                                  <a:pt x="1542" y="383"/>
                                </a:lnTo>
                                <a:lnTo>
                                  <a:pt x="1512" y="329"/>
                                </a:lnTo>
                                <a:lnTo>
                                  <a:pt x="1474" y="277"/>
                                </a:lnTo>
                                <a:lnTo>
                                  <a:pt x="1429" y="229"/>
                                </a:lnTo>
                                <a:lnTo>
                                  <a:pt x="1378" y="185"/>
                                </a:lnTo>
                                <a:lnTo>
                                  <a:pt x="1321" y="144"/>
                                </a:lnTo>
                                <a:lnTo>
                                  <a:pt x="1258" y="108"/>
                                </a:lnTo>
                                <a:lnTo>
                                  <a:pt x="1190" y="77"/>
                                </a:lnTo>
                                <a:lnTo>
                                  <a:pt x="1118" y="50"/>
                                </a:lnTo>
                                <a:lnTo>
                                  <a:pt x="1041" y="29"/>
                                </a:lnTo>
                                <a:lnTo>
                                  <a:pt x="961" y="13"/>
                                </a:lnTo>
                                <a:lnTo>
                                  <a:pt x="877" y="3"/>
                                </a:lnTo>
                                <a:lnTo>
                                  <a:pt x="791"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4" name="Text Box 469"/>
                        <wps:cNvSpPr txBox="1">
                          <a:spLocks noChangeArrowheads="1"/>
                        </wps:cNvSpPr>
                        <wps:spPr bwMode="auto">
                          <a:xfrm>
                            <a:off x="1298" y="-1377"/>
                            <a:ext cx="1582" cy="1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8A648" w14:textId="77777777" w:rsidR="00CF7D58" w:rsidRDefault="00CF7D58">
                              <w:pPr>
                                <w:spacing w:before="8"/>
                                <w:rPr>
                                  <w:sz w:val="32"/>
                                </w:rPr>
                              </w:pPr>
                            </w:p>
                            <w:p w14:paraId="429FCEDB" w14:textId="77777777" w:rsidR="00CF7D58" w:rsidRDefault="00CF7D58">
                              <w:pPr>
                                <w:ind w:left="398"/>
                                <w:rPr>
                                  <w:sz w:val="24"/>
                                </w:rPr>
                              </w:pPr>
                              <w:r>
                                <w:rPr>
                                  <w:color w:val="FFFFFF"/>
                                  <w:sz w:val="24"/>
                                </w:rPr>
                                <w:t>Projects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7AE49" id="Group 468" o:spid="_x0000_s1034" style="position:absolute;left:0;text-align:left;margin-left:64.9pt;margin-top:-68.85pt;width:79.1pt;height:56.05pt;z-index:251657728;mso-position-horizontal-relative:page" coordorigin="1298,-1377" coordsize="1582,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">
                <v:shape id="Freeform 470" o:spid="_x0000_s1035" style="position:absolute;left:1298;top:-1377;width:1582;height:1121;visibility:visible;mso-wrap-style:square;v-text-anchor:top" coordsize="158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" path="m791,l705,3,622,13,541,29,465,50,392,77r-68,31l261,144r-57,41l153,229r-45,48l71,329,41,383,19,440,5,499,,560r5,61l19,680r22,57l71,791r37,52l153,891r51,44l261,976r63,36l392,1044r73,26l541,1092r81,15l705,1117r86,3l877,1117r84,-10l1041,1092r77,-22l1190,1044r68,-32l1321,976r57,-41l1429,891r45,-48l1512,791r30,-54l1564,680r13,-59l1582,560r-5,-61l1564,440r-22,-57l1512,329r-38,-52l1429,229r-51,-44l1321,144r-63,-36l1190,77,1118,50,1041,29,961,13,877,3,791,xe" fillcolor="#ffc000" stroked="f">
                  <v:path arrowok="t" o:connecttype="custom" o:connectlocs="791,-1377;705,-1374;622,-1364;541,-1348;465,-1327;392,-1300;324,-1269;261,-1233;204,-1192;153,-1148;108,-1100;71,-1048;41,-994;19,-937;5,-878;0,-817;5,-756;19,-697;41,-640;71,-586;108,-534;153,-486;204,-442;261,-401;324,-365;392,-333;465,-307;541,-285;622,-270;705,-260;791,-257;877,-260;961,-270;1041,-285;1118,-307;1190,-333;1258,-365;1321,-401;1378,-442;1429,-486;1474,-534;1512,-586;1542,-640;1564,-697;1577,-756;1582,-817;1577,-878;1564,-937;1542,-994;1512,-1048;1474,-1100;1429,-1148;1378,-1192;1321,-1233;1258,-1269;1190,-1300;1118,-1327;1041,-1348;961,-1364;877,-1374;791,-1377" o:connectangles="0,0,0,0,0,0,0,0,0,0,0,0,0,0,0,0,0,0,0,0,0,0,0,0,0,0,0,0,0,0,0,0,0,0,0,0,0,0,0,0,0,0,0,0,0,0,0,0,0,0,0,0,0,0,0,0,0,0,0,0,0"/>
                </v:shape>
                <v:shape id="Text Box 469" o:spid="_x0000_s1036" type="#_x0000_t202" style="position:absolute;left:1298;top:-1377;width:1582;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" filled="f" stroked="f">
                  <v:textbox inset="0,0,0,0">
                    <w:txbxContent>
                      <w:p w14:paraId="0EC8A648" w14:textId="77777777" w:rsidR="00CF7D58" w:rsidRDefault="00CF7D58">
                        <w:pPr>
                          <w:spacing w:before="8"/>
                          <w:rPr>
                            <w:sz w:val="32"/>
                          </w:rPr>
                        </w:pPr>
                      </w:p>
                      <w:p w14:paraId="429FCEDB" w14:textId="77777777" w:rsidR="00CF7D58" w:rsidRDefault="00CF7D58">
                        <w:pPr>
                          <w:ind w:left="398"/>
                          <w:rPr>
                            <w:sz w:val="24"/>
                          </w:rPr>
                        </w:pPr>
                        <w:r>
                          <w:rPr>
                            <w:color w:val="FFFFFF"/>
                            <w:sz w:val="24"/>
                          </w:rPr>
                          <w:t>Projects</w:t>
                        </w:r>
                      </w:p>
                    </w:txbxContent>
                  </v:textbox>
                </v:shape>
                <w10:wrap anchorx="page"/>
              </v:group>
            </w:pict>
          </mc:Fallback>
        </mc:AlternateContent>
      </w:r>
      <w:r w:rsidR="00E44A64">
        <w:t xml:space="preserve">In collaboration with the secretariat, the project managers have prepared the budgets of individual projects; together with the expectations for future projects (buffers), these constitute the project budget. The </w:t>
      </w:r>
      <w:r w:rsidR="00523F4E">
        <w:t>management group and the secretariat have prepared the operating budget</w:t>
      </w:r>
      <w:r w:rsidR="00E44A64">
        <w:t xml:space="preserve">. In combination, these constitute the MP </w:t>
      </w:r>
      <w:r w:rsidR="001F69BA">
        <w:t>Re-b</w:t>
      </w:r>
      <w:r w:rsidR="00E44A64">
        <w:t xml:space="preserve">udget </w:t>
      </w:r>
      <w:r w:rsidR="00E44A64">
        <w:lastRenderedPageBreak/>
        <w:t>201</w:t>
      </w:r>
      <w:r w:rsidR="00317317" w:rsidRPr="00523F4E">
        <w:t>9</w:t>
      </w:r>
      <w:r w:rsidR="00E44A64">
        <w:t>.</w:t>
      </w:r>
    </w:p>
    <w:p w14:paraId="4E8DB023" w14:textId="69396A47" w:rsidR="000704CB" w:rsidRDefault="00523F4E" w:rsidP="00090E16">
      <w:pPr>
        <w:pStyle w:val="Brdtekst"/>
        <w:ind w:left="142"/>
        <w:rPr>
          <w:sz w:val="17"/>
        </w:rPr>
      </w:pPr>
      <w:r>
        <w:t xml:space="preserve">The Dean has set a zero performance target for the Department. </w:t>
      </w:r>
      <w:r w:rsidR="00A1392E">
        <w:t xml:space="preserve">This puts MP under great pressure, because the total AAU revenue in 2019 is 100 mio. less than 2018. On top of </w:t>
      </w:r>
      <w:r w:rsidR="00371071">
        <w:t>that,</w:t>
      </w:r>
      <w:r w:rsidR="00A1392E">
        <w:t xml:space="preserve"> there are more central </w:t>
      </w:r>
      <w:r w:rsidR="00090E16">
        <w:t>initiatives</w:t>
      </w:r>
      <w:r w:rsidR="00A1392E">
        <w:t xml:space="preserve"> </w:t>
      </w:r>
      <w:r w:rsidR="00A1392E" w:rsidRPr="00A1392E">
        <w:t xml:space="preserve">(digitalization, GDPR etc.) </w:t>
      </w:r>
      <w:r w:rsidR="00A1392E">
        <w:t>The new a</w:t>
      </w:r>
      <w:r w:rsidR="00A1392E" w:rsidRPr="00A1392E">
        <w:t xml:space="preserve">dministrative reorganization means new cost </w:t>
      </w:r>
      <w:r w:rsidR="00090E16">
        <w:t>(4.</w:t>
      </w:r>
      <w:r w:rsidR="00A1392E">
        <w:t xml:space="preserve">4 mio. for MP) </w:t>
      </w:r>
      <w:r w:rsidR="00A1392E" w:rsidRPr="00A1392E">
        <w:t xml:space="preserve">and new tasks </w:t>
      </w:r>
      <w:r w:rsidR="00090E16">
        <w:t>for</w:t>
      </w:r>
      <w:r w:rsidR="00A1392E" w:rsidRPr="00A1392E">
        <w:t xml:space="preserve"> </w:t>
      </w:r>
      <w:r w:rsidR="00A1392E">
        <w:t xml:space="preserve">the </w:t>
      </w:r>
      <w:r w:rsidR="00A1392E" w:rsidRPr="00A1392E">
        <w:t>department</w:t>
      </w:r>
      <w:r w:rsidR="00A1392E">
        <w:t xml:space="preserve">s. </w:t>
      </w:r>
      <w:r w:rsidR="00753B3D">
        <w:t>Therefore,</w:t>
      </w:r>
      <w:r w:rsidR="007B3437">
        <w:t xml:space="preserve"> it all adds up to a t</w:t>
      </w:r>
      <w:r w:rsidR="007B3437" w:rsidRPr="007B3437">
        <w:t>ight budget in balance with few strategic funds.</w:t>
      </w:r>
      <w:r w:rsidR="00A1392E" w:rsidRPr="00A1392E">
        <w:t xml:space="preserve"> </w:t>
      </w:r>
    </w:p>
    <w:p w14:paraId="4F8D5111" w14:textId="77777777" w:rsidR="00523F4E" w:rsidRDefault="00523F4E">
      <w:pPr>
        <w:pStyle w:val="Overskrift1"/>
        <w:rPr>
          <w:color w:val="365F91"/>
        </w:rPr>
      </w:pPr>
    </w:p>
    <w:p w14:paraId="7B6BDDA7" w14:textId="77777777" w:rsidR="000704CB" w:rsidRDefault="00E44A64">
      <w:pPr>
        <w:pStyle w:val="Overskrift1"/>
      </w:pPr>
      <w:r>
        <w:rPr>
          <w:color w:val="365F91"/>
        </w:rPr>
        <w:t>Targets:</w:t>
      </w:r>
    </w:p>
    <w:p w14:paraId="74233FC2" w14:textId="77777777" w:rsidR="000704CB" w:rsidRDefault="00E44A64">
      <w:pPr>
        <w:pStyle w:val="Brdtekst"/>
        <w:spacing w:before="49"/>
        <w:ind w:left="140"/>
      </w:pPr>
      <w:r>
        <w:t>Budgeting for MP must serve the following purposes:</w:t>
      </w:r>
    </w:p>
    <w:p w14:paraId="0751EB7E" w14:textId="77777777" w:rsidR="000704CB" w:rsidRDefault="000704CB">
      <w:pPr>
        <w:pStyle w:val="Brdtekst"/>
        <w:spacing w:before="8"/>
        <w:rPr>
          <w:sz w:val="19"/>
        </w:rPr>
      </w:pPr>
    </w:p>
    <w:p w14:paraId="6CC3F78B" w14:textId="77777777" w:rsidR="000704CB" w:rsidRDefault="00E44A64">
      <w:pPr>
        <w:pStyle w:val="Brdtekst"/>
        <w:ind w:left="140"/>
      </w:pPr>
      <w:r>
        <w:t>The budget must support</w:t>
      </w:r>
    </w:p>
    <w:p w14:paraId="34FC873C" w14:textId="77777777" w:rsidR="000704CB" w:rsidRDefault="000704CB">
      <w:pPr>
        <w:pStyle w:val="Brdtekst"/>
        <w:spacing w:before="8"/>
        <w:rPr>
          <w:sz w:val="19"/>
        </w:rPr>
      </w:pPr>
    </w:p>
    <w:p w14:paraId="56DCC676" w14:textId="77777777" w:rsidR="000704CB" w:rsidRDefault="00E44A64">
      <w:pPr>
        <w:pStyle w:val="Listeafsnit"/>
        <w:numPr>
          <w:ilvl w:val="0"/>
          <w:numId w:val="2"/>
        </w:numPr>
        <w:tabs>
          <w:tab w:val="left" w:pos="859"/>
          <w:tab w:val="left" w:pos="860"/>
        </w:tabs>
        <w:spacing w:before="1"/>
        <w:ind w:hanging="405"/>
      </w:pPr>
      <w:r>
        <w:t>An open dialogue in the organisation regarding conditions, incentives and</w:t>
      </w:r>
      <w:r>
        <w:rPr>
          <w:spacing w:val="-5"/>
        </w:rPr>
        <w:t xml:space="preserve"> </w:t>
      </w:r>
      <w:r>
        <w:t>priorities</w:t>
      </w:r>
    </w:p>
    <w:p w14:paraId="6EB68983" w14:textId="77777777" w:rsidR="000704CB" w:rsidRDefault="00E44A64">
      <w:pPr>
        <w:pStyle w:val="Listeafsnit"/>
        <w:numPr>
          <w:ilvl w:val="0"/>
          <w:numId w:val="2"/>
        </w:numPr>
        <w:tabs>
          <w:tab w:val="left" w:pos="859"/>
          <w:tab w:val="left" w:pos="860"/>
        </w:tabs>
        <w:ind w:hanging="405"/>
      </w:pPr>
      <w:r>
        <w:t>Strategic discussions and decisions concerning</w:t>
      </w:r>
      <w:r>
        <w:rPr>
          <w:spacing w:val="-4"/>
        </w:rPr>
        <w:t xml:space="preserve"> </w:t>
      </w:r>
      <w:r>
        <w:t>priorities</w:t>
      </w:r>
    </w:p>
    <w:p w14:paraId="6BC64EF6" w14:textId="77777777" w:rsidR="000704CB" w:rsidRDefault="00E44A64">
      <w:pPr>
        <w:pStyle w:val="Listeafsnit"/>
        <w:numPr>
          <w:ilvl w:val="0"/>
          <w:numId w:val="2"/>
        </w:numPr>
        <w:tabs>
          <w:tab w:val="left" w:pos="859"/>
          <w:tab w:val="left" w:pos="860"/>
        </w:tabs>
        <w:ind w:hanging="405"/>
      </w:pPr>
      <w:r>
        <w:t>Continuous economic follow-up and</w:t>
      </w:r>
      <w:r>
        <w:rPr>
          <w:spacing w:val="-4"/>
        </w:rPr>
        <w:t xml:space="preserve"> </w:t>
      </w:r>
      <w:r>
        <w:t>monitoring</w:t>
      </w:r>
    </w:p>
    <w:p w14:paraId="31D0349F" w14:textId="6E81B346" w:rsidR="000704CB" w:rsidRDefault="00E44A64">
      <w:pPr>
        <w:pStyle w:val="Listeafsnit"/>
        <w:numPr>
          <w:ilvl w:val="0"/>
          <w:numId w:val="2"/>
        </w:numPr>
        <w:tabs>
          <w:tab w:val="left" w:pos="859"/>
          <w:tab w:val="left" w:pos="860"/>
        </w:tabs>
        <w:spacing w:before="41"/>
        <w:ind w:hanging="405"/>
      </w:pPr>
      <w:r>
        <w:t xml:space="preserve">The new </w:t>
      </w:r>
      <w:r w:rsidR="009C6952">
        <w:t>organization</w:t>
      </w:r>
      <w:r>
        <w:t xml:space="preserve"> and economic responsibility in </w:t>
      </w:r>
      <w:r w:rsidR="009C6952">
        <w:t>organizational</w:t>
      </w:r>
      <w:r>
        <w:rPr>
          <w:spacing w:val="-5"/>
        </w:rPr>
        <w:t xml:space="preserve"> </w:t>
      </w:r>
      <w:r>
        <w:t>units</w:t>
      </w:r>
    </w:p>
    <w:p w14:paraId="1B7F77FA" w14:textId="4CE02B42" w:rsidR="000704CB" w:rsidRDefault="009C6952">
      <w:pPr>
        <w:pStyle w:val="Listeafsnit"/>
        <w:numPr>
          <w:ilvl w:val="0"/>
          <w:numId w:val="2"/>
        </w:numPr>
        <w:tabs>
          <w:tab w:val="left" w:pos="859"/>
          <w:tab w:val="left" w:pos="860"/>
        </w:tabs>
        <w:ind w:hanging="405"/>
      </w:pPr>
      <w:r>
        <w:t>Visualization</w:t>
      </w:r>
      <w:r w:rsidR="00E44A64">
        <w:t xml:space="preserve"> of the connection between budget, revenue and</w:t>
      </w:r>
      <w:r w:rsidR="00E44A64">
        <w:rPr>
          <w:spacing w:val="-11"/>
        </w:rPr>
        <w:t xml:space="preserve"> </w:t>
      </w:r>
      <w:r w:rsidR="00E44A64">
        <w:t>expenditure</w:t>
      </w:r>
    </w:p>
    <w:p w14:paraId="042A7EDA" w14:textId="77777777" w:rsidR="000704CB" w:rsidRDefault="000704CB">
      <w:pPr>
        <w:pStyle w:val="Brdtekst"/>
        <w:rPr>
          <w:sz w:val="28"/>
        </w:rPr>
      </w:pPr>
    </w:p>
    <w:p w14:paraId="6D511A2E" w14:textId="6FD36346" w:rsidR="000704CB" w:rsidRDefault="000B6514">
      <w:pPr>
        <w:pStyle w:val="Overskrift1"/>
        <w:spacing w:before="178"/>
      </w:pPr>
      <w:r>
        <w:rPr>
          <w:color w:val="365F91"/>
        </w:rPr>
        <w:t>Organization</w:t>
      </w:r>
      <w:r w:rsidR="00E44A64">
        <w:rPr>
          <w:color w:val="365F91"/>
        </w:rPr>
        <w:t xml:space="preserve"> and chart of accounts:</w:t>
      </w:r>
    </w:p>
    <w:p w14:paraId="5B663E43" w14:textId="068F6A48" w:rsidR="000704CB" w:rsidRDefault="00E44A64">
      <w:pPr>
        <w:pStyle w:val="Brdtekst"/>
        <w:spacing w:before="49" w:line="276" w:lineRule="auto"/>
        <w:ind w:left="140" w:right="142"/>
      </w:pPr>
      <w:r>
        <w:t xml:space="preserve">The effect of our </w:t>
      </w:r>
      <w:r w:rsidR="000B6514">
        <w:t>organization</w:t>
      </w:r>
      <w:r>
        <w:t xml:space="preserve"> into sections and the employment of two vice heads of department as well as the merger with the Department of Physics and Nanotechnology is that we will need new cost pools from 1 January 201</w:t>
      </w:r>
      <w:r w:rsidR="00B46519" w:rsidRPr="00B46519">
        <w:t>9</w:t>
      </w:r>
      <w:r>
        <w:t>. Therefore, we will change the chart of accounts as of 1 January 201</w:t>
      </w:r>
      <w:r w:rsidR="00B46519" w:rsidRPr="00B46519">
        <w:t>9</w:t>
      </w:r>
      <w:r>
        <w:t>, when the following cost pools will apply:</w:t>
      </w:r>
    </w:p>
    <w:p w14:paraId="7C6F6B60" w14:textId="77777777" w:rsidR="000704CB" w:rsidRDefault="000704CB">
      <w:pPr>
        <w:pStyle w:val="Brdtekst"/>
        <w:spacing w:before="6"/>
        <w:rPr>
          <w:sz w:val="16"/>
        </w:rPr>
      </w:pPr>
    </w:p>
    <w:tbl>
      <w:tblPr>
        <w:tblStyle w:val="TableNormal1"/>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8"/>
        <w:gridCol w:w="2240"/>
      </w:tblGrid>
      <w:tr w:rsidR="000704CB" w14:paraId="3003017C" w14:textId="77777777">
        <w:trPr>
          <w:trHeight w:val="341"/>
        </w:trPr>
        <w:tc>
          <w:tcPr>
            <w:tcW w:w="5638" w:type="dxa"/>
          </w:tcPr>
          <w:p w14:paraId="59773650" w14:textId="034CA19E" w:rsidR="000704CB" w:rsidRDefault="000B6514">
            <w:pPr>
              <w:pStyle w:val="TableParagraph"/>
              <w:spacing w:line="322" w:lineRule="exact"/>
              <w:ind w:left="107"/>
              <w:rPr>
                <w:b/>
                <w:sz w:val="28"/>
              </w:rPr>
            </w:pPr>
            <w:r>
              <w:rPr>
                <w:b/>
                <w:sz w:val="28"/>
              </w:rPr>
              <w:t>Organizational</w:t>
            </w:r>
            <w:r w:rsidR="00E44A64">
              <w:rPr>
                <w:b/>
                <w:sz w:val="28"/>
              </w:rPr>
              <w:t xml:space="preserve"> placement</w:t>
            </w:r>
          </w:p>
        </w:tc>
        <w:tc>
          <w:tcPr>
            <w:tcW w:w="2240" w:type="dxa"/>
          </w:tcPr>
          <w:p w14:paraId="4D6B7F64" w14:textId="77777777" w:rsidR="000704CB" w:rsidRDefault="00E44A64" w:rsidP="003F2E99">
            <w:pPr>
              <w:pStyle w:val="TableParagraph"/>
              <w:spacing w:line="322" w:lineRule="exact"/>
              <w:ind w:left="108"/>
              <w:jc w:val="center"/>
              <w:rPr>
                <w:b/>
                <w:sz w:val="28"/>
              </w:rPr>
            </w:pPr>
            <w:r>
              <w:rPr>
                <w:b/>
                <w:sz w:val="28"/>
              </w:rPr>
              <w:t xml:space="preserve">Cost </w:t>
            </w:r>
            <w:r w:rsidR="003F2E99">
              <w:rPr>
                <w:b/>
                <w:sz w:val="28"/>
              </w:rPr>
              <w:t>center</w:t>
            </w:r>
          </w:p>
        </w:tc>
      </w:tr>
      <w:tr w:rsidR="000704CB" w14:paraId="696D77F2" w14:textId="77777777">
        <w:trPr>
          <w:trHeight w:val="293"/>
        </w:trPr>
        <w:tc>
          <w:tcPr>
            <w:tcW w:w="5638" w:type="dxa"/>
          </w:tcPr>
          <w:p w14:paraId="7E5CC9EF" w14:textId="77777777" w:rsidR="000704CB" w:rsidRDefault="00E44A64">
            <w:pPr>
              <w:pStyle w:val="TableParagraph"/>
              <w:spacing w:line="273" w:lineRule="exact"/>
              <w:ind w:left="107"/>
              <w:rPr>
                <w:b/>
                <w:sz w:val="24"/>
              </w:rPr>
            </w:pPr>
            <w:r>
              <w:rPr>
                <w:b/>
                <w:sz w:val="24"/>
              </w:rPr>
              <w:t>Joint services</w:t>
            </w:r>
          </w:p>
        </w:tc>
        <w:tc>
          <w:tcPr>
            <w:tcW w:w="2240" w:type="dxa"/>
          </w:tcPr>
          <w:p w14:paraId="48BBD880" w14:textId="77777777" w:rsidR="000704CB" w:rsidRDefault="000704CB">
            <w:pPr>
              <w:pStyle w:val="TableParagraph"/>
              <w:spacing w:line="240" w:lineRule="auto"/>
              <w:rPr>
                <w:rFonts w:ascii="Times New Roman"/>
              </w:rPr>
            </w:pPr>
          </w:p>
        </w:tc>
      </w:tr>
      <w:tr w:rsidR="000704CB" w14:paraId="5BE69E97" w14:textId="77777777">
        <w:trPr>
          <w:trHeight w:val="268"/>
        </w:trPr>
        <w:tc>
          <w:tcPr>
            <w:tcW w:w="5638" w:type="dxa"/>
          </w:tcPr>
          <w:p w14:paraId="279F69C3" w14:textId="77777777" w:rsidR="000704CB" w:rsidRDefault="00E44A64">
            <w:pPr>
              <w:pStyle w:val="TableParagraph"/>
              <w:ind w:left="107"/>
            </w:pPr>
            <w:r>
              <w:t>Department management (joint income and costs)</w:t>
            </w:r>
          </w:p>
        </w:tc>
        <w:tc>
          <w:tcPr>
            <w:tcW w:w="2240" w:type="dxa"/>
          </w:tcPr>
          <w:p w14:paraId="29A9386E" w14:textId="77777777" w:rsidR="000704CB" w:rsidRDefault="00E44A64">
            <w:pPr>
              <w:pStyle w:val="TableParagraph"/>
              <w:ind w:right="828"/>
              <w:jc w:val="right"/>
            </w:pPr>
            <w:r>
              <w:rPr>
                <w:w w:val="95"/>
              </w:rPr>
              <w:t>63801</w:t>
            </w:r>
          </w:p>
        </w:tc>
      </w:tr>
      <w:tr w:rsidR="000704CB" w14:paraId="17EA2F72" w14:textId="77777777">
        <w:trPr>
          <w:trHeight w:val="268"/>
        </w:trPr>
        <w:tc>
          <w:tcPr>
            <w:tcW w:w="5638" w:type="dxa"/>
          </w:tcPr>
          <w:p w14:paraId="395EDD66" w14:textId="77777777" w:rsidR="000704CB" w:rsidRDefault="00E44A64">
            <w:pPr>
              <w:pStyle w:val="TableParagraph"/>
              <w:ind w:left="107"/>
            </w:pPr>
            <w:r>
              <w:t>Secretariat</w:t>
            </w:r>
          </w:p>
        </w:tc>
        <w:tc>
          <w:tcPr>
            <w:tcW w:w="2240" w:type="dxa"/>
          </w:tcPr>
          <w:p w14:paraId="07606408" w14:textId="77777777" w:rsidR="000704CB" w:rsidRDefault="00E44A64">
            <w:pPr>
              <w:pStyle w:val="TableParagraph"/>
              <w:ind w:right="828"/>
              <w:jc w:val="right"/>
            </w:pPr>
            <w:r>
              <w:rPr>
                <w:w w:val="95"/>
              </w:rPr>
              <w:t>63811</w:t>
            </w:r>
          </w:p>
        </w:tc>
      </w:tr>
      <w:tr w:rsidR="002471EB" w14:paraId="209D31EA" w14:textId="77777777">
        <w:trPr>
          <w:trHeight w:val="268"/>
        </w:trPr>
        <w:tc>
          <w:tcPr>
            <w:tcW w:w="5638" w:type="dxa"/>
          </w:tcPr>
          <w:p w14:paraId="0E2AE629" w14:textId="77777777" w:rsidR="002471EB" w:rsidRPr="00B46519" w:rsidRDefault="00B46519">
            <w:pPr>
              <w:pStyle w:val="TableParagraph"/>
              <w:ind w:left="107"/>
              <w:rPr>
                <w:lang w:val="da-DK"/>
              </w:rPr>
            </w:pPr>
            <w:r>
              <w:rPr>
                <w:lang w:val="da-DK"/>
              </w:rPr>
              <w:t>Study board - NEW</w:t>
            </w:r>
          </w:p>
        </w:tc>
        <w:tc>
          <w:tcPr>
            <w:tcW w:w="2240" w:type="dxa"/>
          </w:tcPr>
          <w:p w14:paraId="1ECC59C9" w14:textId="77777777" w:rsidR="002471EB" w:rsidRPr="002471EB" w:rsidRDefault="002471EB">
            <w:pPr>
              <w:pStyle w:val="TableParagraph"/>
              <w:ind w:left="841"/>
              <w:rPr>
                <w:lang w:val="da-DK"/>
              </w:rPr>
            </w:pPr>
            <w:r>
              <w:rPr>
                <w:lang w:val="da-DK"/>
              </w:rPr>
              <w:t>63812</w:t>
            </w:r>
          </w:p>
        </w:tc>
      </w:tr>
      <w:tr w:rsidR="000704CB" w14:paraId="0C36C545" w14:textId="77777777">
        <w:trPr>
          <w:trHeight w:val="268"/>
        </w:trPr>
        <w:tc>
          <w:tcPr>
            <w:tcW w:w="5638" w:type="dxa"/>
          </w:tcPr>
          <w:p w14:paraId="499092D5" w14:textId="77777777" w:rsidR="000704CB" w:rsidRDefault="00E44A64">
            <w:pPr>
              <w:pStyle w:val="TableParagraph"/>
              <w:ind w:left="107"/>
            </w:pPr>
            <w:r>
              <w:t>Laboratory – Fibigerstræde</w:t>
            </w:r>
          </w:p>
        </w:tc>
        <w:tc>
          <w:tcPr>
            <w:tcW w:w="2240" w:type="dxa"/>
          </w:tcPr>
          <w:p w14:paraId="4A5DD164" w14:textId="77777777" w:rsidR="000704CB" w:rsidRDefault="00E44A64">
            <w:pPr>
              <w:pStyle w:val="TableParagraph"/>
              <w:ind w:left="841"/>
            </w:pPr>
            <w:r>
              <w:t>63813</w:t>
            </w:r>
          </w:p>
        </w:tc>
      </w:tr>
      <w:tr w:rsidR="000704CB" w14:paraId="1882691F" w14:textId="77777777">
        <w:trPr>
          <w:trHeight w:val="268"/>
        </w:trPr>
        <w:tc>
          <w:tcPr>
            <w:tcW w:w="5638" w:type="dxa"/>
          </w:tcPr>
          <w:p w14:paraId="2C3A96AC" w14:textId="77777777" w:rsidR="000704CB" w:rsidRDefault="00E44A64">
            <w:pPr>
              <w:pStyle w:val="TableParagraph"/>
              <w:ind w:left="107"/>
            </w:pPr>
            <w:r>
              <w:t>Laboratory – Skjernvej</w:t>
            </w:r>
          </w:p>
        </w:tc>
        <w:tc>
          <w:tcPr>
            <w:tcW w:w="2240" w:type="dxa"/>
          </w:tcPr>
          <w:p w14:paraId="5EB31D93" w14:textId="77777777" w:rsidR="000704CB" w:rsidRDefault="00E44A64">
            <w:pPr>
              <w:pStyle w:val="TableParagraph"/>
              <w:ind w:left="841"/>
            </w:pPr>
            <w:r>
              <w:t>63814</w:t>
            </w:r>
          </w:p>
        </w:tc>
      </w:tr>
      <w:tr w:rsidR="000704CB" w14:paraId="7B5B0BC4" w14:textId="77777777">
        <w:trPr>
          <w:trHeight w:val="268"/>
        </w:trPr>
        <w:tc>
          <w:tcPr>
            <w:tcW w:w="5638" w:type="dxa"/>
          </w:tcPr>
          <w:p w14:paraId="5E078022" w14:textId="77777777" w:rsidR="000704CB" w:rsidRDefault="00E44A64">
            <w:pPr>
              <w:pStyle w:val="TableParagraph"/>
              <w:ind w:left="107"/>
            </w:pPr>
            <w:r>
              <w:t>Nanolab.</w:t>
            </w:r>
          </w:p>
        </w:tc>
        <w:tc>
          <w:tcPr>
            <w:tcW w:w="2240" w:type="dxa"/>
          </w:tcPr>
          <w:p w14:paraId="60CB8931" w14:textId="77777777" w:rsidR="000704CB" w:rsidRDefault="00E44A64">
            <w:pPr>
              <w:pStyle w:val="TableParagraph"/>
              <w:ind w:left="841"/>
            </w:pPr>
            <w:r>
              <w:t>63815</w:t>
            </w:r>
          </w:p>
        </w:tc>
      </w:tr>
      <w:tr w:rsidR="000704CB" w14:paraId="6AE0860E" w14:textId="77777777">
        <w:trPr>
          <w:trHeight w:val="268"/>
        </w:trPr>
        <w:tc>
          <w:tcPr>
            <w:tcW w:w="5638" w:type="dxa"/>
          </w:tcPr>
          <w:p w14:paraId="6EDF5EC7" w14:textId="77777777" w:rsidR="000704CB" w:rsidRDefault="00E44A64">
            <w:pPr>
              <w:pStyle w:val="TableParagraph"/>
              <w:ind w:left="107"/>
            </w:pPr>
            <w:r>
              <w:t>Joint Lab. operations</w:t>
            </w:r>
          </w:p>
        </w:tc>
        <w:tc>
          <w:tcPr>
            <w:tcW w:w="2240" w:type="dxa"/>
          </w:tcPr>
          <w:p w14:paraId="0A43ECCF" w14:textId="77777777" w:rsidR="000704CB" w:rsidRDefault="00E44A64">
            <w:pPr>
              <w:pStyle w:val="TableParagraph"/>
              <w:ind w:left="841"/>
            </w:pPr>
            <w:r>
              <w:t>63816</w:t>
            </w:r>
          </w:p>
        </w:tc>
      </w:tr>
      <w:tr w:rsidR="000704CB" w14:paraId="0B7C19C4" w14:textId="77777777">
        <w:trPr>
          <w:trHeight w:val="293"/>
        </w:trPr>
        <w:tc>
          <w:tcPr>
            <w:tcW w:w="5638" w:type="dxa"/>
          </w:tcPr>
          <w:p w14:paraId="4283C484" w14:textId="77777777" w:rsidR="000704CB" w:rsidRDefault="00E44A64">
            <w:pPr>
              <w:pStyle w:val="TableParagraph"/>
              <w:spacing w:line="274" w:lineRule="exact"/>
              <w:ind w:left="107"/>
              <w:rPr>
                <w:b/>
                <w:sz w:val="24"/>
              </w:rPr>
            </w:pPr>
            <w:r>
              <w:rPr>
                <w:b/>
                <w:sz w:val="24"/>
              </w:rPr>
              <w:t>Section and research groups</w:t>
            </w:r>
          </w:p>
        </w:tc>
        <w:tc>
          <w:tcPr>
            <w:tcW w:w="2240" w:type="dxa"/>
          </w:tcPr>
          <w:p w14:paraId="5416D87D" w14:textId="77777777" w:rsidR="000704CB" w:rsidRDefault="000704CB">
            <w:pPr>
              <w:pStyle w:val="TableParagraph"/>
              <w:spacing w:line="240" w:lineRule="auto"/>
              <w:rPr>
                <w:rFonts w:ascii="Times New Roman"/>
              </w:rPr>
            </w:pPr>
          </w:p>
        </w:tc>
      </w:tr>
      <w:tr w:rsidR="000704CB" w14:paraId="0C7BCFB7" w14:textId="77777777">
        <w:trPr>
          <w:trHeight w:val="268"/>
        </w:trPr>
        <w:tc>
          <w:tcPr>
            <w:tcW w:w="5638" w:type="dxa"/>
          </w:tcPr>
          <w:p w14:paraId="32F52C53" w14:textId="77777777" w:rsidR="000704CB" w:rsidRDefault="00E44A64">
            <w:pPr>
              <w:pStyle w:val="TableParagraph"/>
              <w:ind w:left="107"/>
              <w:rPr>
                <w:b/>
              </w:rPr>
            </w:pPr>
            <w:r>
              <w:rPr>
                <w:b/>
              </w:rPr>
              <w:t>Sustainable production Cph.</w:t>
            </w:r>
          </w:p>
        </w:tc>
        <w:tc>
          <w:tcPr>
            <w:tcW w:w="2240" w:type="dxa"/>
          </w:tcPr>
          <w:p w14:paraId="02B247DE" w14:textId="77777777" w:rsidR="000704CB" w:rsidRDefault="00E44A64">
            <w:pPr>
              <w:pStyle w:val="TableParagraph"/>
              <w:ind w:left="841"/>
            </w:pPr>
            <w:r>
              <w:t>63840</w:t>
            </w:r>
          </w:p>
        </w:tc>
      </w:tr>
      <w:tr w:rsidR="000704CB" w14:paraId="45EFC99A" w14:textId="77777777">
        <w:trPr>
          <w:trHeight w:val="268"/>
        </w:trPr>
        <w:tc>
          <w:tcPr>
            <w:tcW w:w="5638" w:type="dxa"/>
          </w:tcPr>
          <w:p w14:paraId="04DC5E94" w14:textId="77777777" w:rsidR="000704CB" w:rsidRDefault="00E44A64">
            <w:pPr>
              <w:pStyle w:val="TableParagraph"/>
              <w:ind w:left="107"/>
            </w:pPr>
            <w:r>
              <w:t>Robotics, Vision and Machine Intelligence</w:t>
            </w:r>
          </w:p>
        </w:tc>
        <w:tc>
          <w:tcPr>
            <w:tcW w:w="2240" w:type="dxa"/>
          </w:tcPr>
          <w:p w14:paraId="1524F5A0" w14:textId="77777777" w:rsidR="000704CB" w:rsidRDefault="00E44A64">
            <w:pPr>
              <w:pStyle w:val="TableParagraph"/>
              <w:ind w:left="841"/>
            </w:pPr>
            <w:r>
              <w:t>63841</w:t>
            </w:r>
          </w:p>
        </w:tc>
      </w:tr>
      <w:tr w:rsidR="000704CB" w14:paraId="378828EB" w14:textId="77777777">
        <w:trPr>
          <w:trHeight w:val="268"/>
        </w:trPr>
        <w:tc>
          <w:tcPr>
            <w:tcW w:w="5638" w:type="dxa"/>
          </w:tcPr>
          <w:p w14:paraId="1B160106" w14:textId="77777777" w:rsidR="000704CB" w:rsidRDefault="00E44A64">
            <w:pPr>
              <w:pStyle w:val="TableParagraph"/>
              <w:ind w:left="107"/>
            </w:pPr>
            <w:r>
              <w:t>Logistics and Supply Chain</w:t>
            </w:r>
          </w:p>
        </w:tc>
        <w:tc>
          <w:tcPr>
            <w:tcW w:w="2240" w:type="dxa"/>
          </w:tcPr>
          <w:p w14:paraId="3632021F" w14:textId="77777777" w:rsidR="000704CB" w:rsidRDefault="00E44A64">
            <w:pPr>
              <w:pStyle w:val="TableParagraph"/>
              <w:ind w:left="841"/>
            </w:pPr>
            <w:r>
              <w:t>63842</w:t>
            </w:r>
          </w:p>
        </w:tc>
      </w:tr>
      <w:tr w:rsidR="000704CB" w14:paraId="587CFD62" w14:textId="77777777">
        <w:trPr>
          <w:trHeight w:val="268"/>
        </w:trPr>
        <w:tc>
          <w:tcPr>
            <w:tcW w:w="5638" w:type="dxa"/>
          </w:tcPr>
          <w:p w14:paraId="7D96880C" w14:textId="77777777" w:rsidR="000704CB" w:rsidRDefault="00E44A64">
            <w:pPr>
              <w:pStyle w:val="TableParagraph"/>
              <w:ind w:left="107"/>
            </w:pPr>
            <w:r>
              <w:t>Behavioural operations and innovation management</w:t>
            </w:r>
          </w:p>
        </w:tc>
        <w:tc>
          <w:tcPr>
            <w:tcW w:w="2240" w:type="dxa"/>
          </w:tcPr>
          <w:p w14:paraId="12EE3BE8" w14:textId="77777777" w:rsidR="000704CB" w:rsidRDefault="00E44A64">
            <w:pPr>
              <w:pStyle w:val="TableParagraph"/>
              <w:ind w:left="841"/>
            </w:pPr>
            <w:r>
              <w:t>63843</w:t>
            </w:r>
          </w:p>
        </w:tc>
      </w:tr>
      <w:tr w:rsidR="000704CB" w14:paraId="52D1EAA0" w14:textId="77777777">
        <w:trPr>
          <w:trHeight w:val="268"/>
        </w:trPr>
        <w:tc>
          <w:tcPr>
            <w:tcW w:w="5638" w:type="dxa"/>
          </w:tcPr>
          <w:p w14:paraId="4E118B17" w14:textId="77777777" w:rsidR="000704CB" w:rsidRDefault="00E44A64">
            <w:pPr>
              <w:pStyle w:val="TableParagraph"/>
              <w:ind w:left="157"/>
              <w:rPr>
                <w:b/>
              </w:rPr>
            </w:pPr>
            <w:r>
              <w:rPr>
                <w:b/>
              </w:rPr>
              <w:t>Physics and Materials</w:t>
            </w:r>
          </w:p>
        </w:tc>
        <w:tc>
          <w:tcPr>
            <w:tcW w:w="2240" w:type="dxa"/>
          </w:tcPr>
          <w:p w14:paraId="1211E02D" w14:textId="77777777" w:rsidR="000704CB" w:rsidRDefault="00E44A64">
            <w:pPr>
              <w:pStyle w:val="TableParagraph"/>
              <w:ind w:left="841"/>
            </w:pPr>
            <w:r>
              <w:t>63850</w:t>
            </w:r>
          </w:p>
        </w:tc>
      </w:tr>
      <w:tr w:rsidR="000704CB" w14:paraId="78C7DFD5" w14:textId="77777777">
        <w:trPr>
          <w:trHeight w:val="268"/>
        </w:trPr>
        <w:tc>
          <w:tcPr>
            <w:tcW w:w="5638" w:type="dxa"/>
          </w:tcPr>
          <w:p w14:paraId="5A22D284" w14:textId="77777777" w:rsidR="000704CB" w:rsidRDefault="00E44A64">
            <w:pPr>
              <w:pStyle w:val="TableParagraph"/>
              <w:ind w:left="107"/>
            </w:pPr>
            <w:r>
              <w:t>Materials Science and Engineering</w:t>
            </w:r>
          </w:p>
        </w:tc>
        <w:tc>
          <w:tcPr>
            <w:tcW w:w="2240" w:type="dxa"/>
          </w:tcPr>
          <w:p w14:paraId="04F2FC5B" w14:textId="77777777" w:rsidR="000704CB" w:rsidRDefault="00E44A64">
            <w:pPr>
              <w:pStyle w:val="TableParagraph"/>
              <w:ind w:left="841"/>
            </w:pPr>
            <w:r>
              <w:t>63851</w:t>
            </w:r>
          </w:p>
        </w:tc>
      </w:tr>
      <w:tr w:rsidR="000704CB" w14:paraId="074528B9" w14:textId="77777777">
        <w:trPr>
          <w:trHeight w:val="268"/>
        </w:trPr>
        <w:tc>
          <w:tcPr>
            <w:tcW w:w="5638" w:type="dxa"/>
          </w:tcPr>
          <w:p w14:paraId="26E2F819" w14:textId="77777777" w:rsidR="000704CB" w:rsidRDefault="00E44A64">
            <w:pPr>
              <w:pStyle w:val="TableParagraph"/>
              <w:ind w:left="107"/>
            </w:pPr>
            <w:r>
              <w:rPr>
                <w:color w:val="201A52"/>
              </w:rPr>
              <w:t>Solid and Computational Mechanics</w:t>
            </w:r>
          </w:p>
        </w:tc>
        <w:tc>
          <w:tcPr>
            <w:tcW w:w="2240" w:type="dxa"/>
          </w:tcPr>
          <w:p w14:paraId="6C54AB86" w14:textId="77777777" w:rsidR="000704CB" w:rsidRDefault="00E44A64">
            <w:pPr>
              <w:pStyle w:val="TableParagraph"/>
              <w:ind w:left="841"/>
            </w:pPr>
            <w:r>
              <w:t>63852</w:t>
            </w:r>
          </w:p>
        </w:tc>
      </w:tr>
      <w:tr w:rsidR="000704CB" w14:paraId="5777F496" w14:textId="77777777">
        <w:trPr>
          <w:trHeight w:val="269"/>
        </w:trPr>
        <w:tc>
          <w:tcPr>
            <w:tcW w:w="5638" w:type="dxa"/>
          </w:tcPr>
          <w:p w14:paraId="0337EA32" w14:textId="77777777" w:rsidR="000704CB" w:rsidRDefault="00E44A64">
            <w:pPr>
              <w:pStyle w:val="TableParagraph"/>
              <w:spacing w:before="1"/>
              <w:ind w:left="107"/>
            </w:pPr>
            <w:r>
              <w:t>Biomechanics</w:t>
            </w:r>
          </w:p>
        </w:tc>
        <w:tc>
          <w:tcPr>
            <w:tcW w:w="2240" w:type="dxa"/>
          </w:tcPr>
          <w:p w14:paraId="1320415B" w14:textId="77777777" w:rsidR="000704CB" w:rsidRDefault="00E44A64">
            <w:pPr>
              <w:pStyle w:val="TableParagraph"/>
              <w:spacing w:before="1"/>
              <w:ind w:left="841"/>
            </w:pPr>
            <w:r>
              <w:t>63853</w:t>
            </w:r>
          </w:p>
        </w:tc>
      </w:tr>
      <w:tr w:rsidR="000704CB" w14:paraId="5450648C" w14:textId="77777777">
        <w:trPr>
          <w:trHeight w:val="268"/>
        </w:trPr>
        <w:tc>
          <w:tcPr>
            <w:tcW w:w="5638" w:type="dxa"/>
          </w:tcPr>
          <w:p w14:paraId="2FEEF5A3" w14:textId="77777777" w:rsidR="000704CB" w:rsidRDefault="00E44A64">
            <w:pPr>
              <w:pStyle w:val="TableParagraph"/>
              <w:ind w:left="107"/>
            </w:pPr>
            <w:r>
              <w:t>Physics</w:t>
            </w:r>
          </w:p>
        </w:tc>
        <w:tc>
          <w:tcPr>
            <w:tcW w:w="2240" w:type="dxa"/>
          </w:tcPr>
          <w:p w14:paraId="7D522B34" w14:textId="77777777" w:rsidR="000704CB" w:rsidRDefault="00E44A64">
            <w:pPr>
              <w:pStyle w:val="TableParagraph"/>
              <w:ind w:left="841"/>
            </w:pPr>
            <w:r>
              <w:t>63854</w:t>
            </w:r>
          </w:p>
        </w:tc>
      </w:tr>
      <w:tr w:rsidR="000704CB" w14:paraId="5AA148F4" w14:textId="77777777">
        <w:trPr>
          <w:trHeight w:val="268"/>
        </w:trPr>
        <w:tc>
          <w:tcPr>
            <w:tcW w:w="5638" w:type="dxa"/>
          </w:tcPr>
          <w:p w14:paraId="2B2E360A" w14:textId="77777777" w:rsidR="000704CB" w:rsidRDefault="00E44A64">
            <w:pPr>
              <w:pStyle w:val="TableParagraph"/>
              <w:ind w:left="107"/>
              <w:rPr>
                <w:b/>
              </w:rPr>
            </w:pPr>
            <w:r>
              <w:rPr>
                <w:b/>
              </w:rPr>
              <w:t>Production</w:t>
            </w:r>
          </w:p>
        </w:tc>
        <w:tc>
          <w:tcPr>
            <w:tcW w:w="2240" w:type="dxa"/>
          </w:tcPr>
          <w:p w14:paraId="26DBD5AE" w14:textId="77777777" w:rsidR="000704CB" w:rsidRDefault="00E44A64">
            <w:pPr>
              <w:pStyle w:val="TableParagraph"/>
              <w:ind w:left="841"/>
            </w:pPr>
            <w:r>
              <w:t>63860</w:t>
            </w:r>
          </w:p>
        </w:tc>
      </w:tr>
      <w:tr w:rsidR="000704CB" w14:paraId="30BF9C24" w14:textId="77777777">
        <w:trPr>
          <w:trHeight w:val="268"/>
        </w:trPr>
        <w:tc>
          <w:tcPr>
            <w:tcW w:w="5638" w:type="dxa"/>
          </w:tcPr>
          <w:p w14:paraId="7878A32F" w14:textId="77777777" w:rsidR="000704CB" w:rsidRDefault="00E44A64">
            <w:pPr>
              <w:pStyle w:val="TableParagraph"/>
              <w:ind w:left="107"/>
            </w:pPr>
            <w:r>
              <w:t>Operations Research</w:t>
            </w:r>
          </w:p>
        </w:tc>
        <w:tc>
          <w:tcPr>
            <w:tcW w:w="2240" w:type="dxa"/>
          </w:tcPr>
          <w:p w14:paraId="47194D84" w14:textId="77777777" w:rsidR="000704CB" w:rsidRDefault="00E44A64">
            <w:pPr>
              <w:pStyle w:val="TableParagraph"/>
              <w:ind w:left="841"/>
            </w:pPr>
            <w:r>
              <w:t>63861</w:t>
            </w:r>
          </w:p>
        </w:tc>
      </w:tr>
      <w:tr w:rsidR="000704CB" w14:paraId="4F887D37" w14:textId="77777777">
        <w:trPr>
          <w:trHeight w:val="268"/>
        </w:trPr>
        <w:tc>
          <w:tcPr>
            <w:tcW w:w="5638" w:type="dxa"/>
          </w:tcPr>
          <w:p w14:paraId="41D5ED17" w14:textId="77777777" w:rsidR="000704CB" w:rsidRDefault="00E44A64">
            <w:pPr>
              <w:pStyle w:val="TableParagraph"/>
              <w:ind w:left="107"/>
            </w:pPr>
            <w:r>
              <w:t>Robotics &amp; Automation</w:t>
            </w:r>
          </w:p>
        </w:tc>
        <w:tc>
          <w:tcPr>
            <w:tcW w:w="2240" w:type="dxa"/>
          </w:tcPr>
          <w:p w14:paraId="46F5674B" w14:textId="77777777" w:rsidR="000704CB" w:rsidRDefault="00E44A64">
            <w:pPr>
              <w:pStyle w:val="TableParagraph"/>
              <w:ind w:left="841"/>
            </w:pPr>
            <w:r>
              <w:t>63862</w:t>
            </w:r>
          </w:p>
        </w:tc>
      </w:tr>
      <w:tr w:rsidR="000704CB" w14:paraId="733A98D9" w14:textId="77777777">
        <w:trPr>
          <w:trHeight w:val="268"/>
        </w:trPr>
        <w:tc>
          <w:tcPr>
            <w:tcW w:w="5638" w:type="dxa"/>
          </w:tcPr>
          <w:p w14:paraId="42388012" w14:textId="77777777" w:rsidR="000704CB" w:rsidRDefault="00E44A64">
            <w:pPr>
              <w:pStyle w:val="TableParagraph"/>
              <w:ind w:left="107"/>
            </w:pPr>
            <w:r>
              <w:t>Mass Customization</w:t>
            </w:r>
          </w:p>
        </w:tc>
        <w:tc>
          <w:tcPr>
            <w:tcW w:w="2240" w:type="dxa"/>
          </w:tcPr>
          <w:p w14:paraId="0C960B42" w14:textId="77777777" w:rsidR="000704CB" w:rsidRDefault="00E44A64">
            <w:pPr>
              <w:pStyle w:val="TableParagraph"/>
              <w:ind w:left="841"/>
            </w:pPr>
            <w:r>
              <w:t>63863</w:t>
            </w:r>
          </w:p>
        </w:tc>
      </w:tr>
      <w:tr w:rsidR="000704CB" w14:paraId="37089219" w14:textId="77777777">
        <w:trPr>
          <w:trHeight w:val="268"/>
        </w:trPr>
        <w:tc>
          <w:tcPr>
            <w:tcW w:w="5638" w:type="dxa"/>
          </w:tcPr>
          <w:p w14:paraId="2A06ADAD" w14:textId="77777777" w:rsidR="000704CB" w:rsidRDefault="00E44A64">
            <w:pPr>
              <w:pStyle w:val="TableParagraph"/>
              <w:ind w:left="107"/>
            </w:pPr>
            <w:r>
              <w:t>Celog</w:t>
            </w:r>
          </w:p>
        </w:tc>
        <w:tc>
          <w:tcPr>
            <w:tcW w:w="2240" w:type="dxa"/>
          </w:tcPr>
          <w:p w14:paraId="5D418E9A" w14:textId="77777777" w:rsidR="000704CB" w:rsidRDefault="00E44A64">
            <w:pPr>
              <w:pStyle w:val="TableParagraph"/>
              <w:ind w:left="841"/>
            </w:pPr>
            <w:r>
              <w:t>63871</w:t>
            </w:r>
          </w:p>
        </w:tc>
      </w:tr>
      <w:tr w:rsidR="000704CB" w14:paraId="10E7AD42" w14:textId="77777777">
        <w:trPr>
          <w:trHeight w:val="269"/>
        </w:trPr>
        <w:tc>
          <w:tcPr>
            <w:tcW w:w="5638" w:type="dxa"/>
          </w:tcPr>
          <w:p w14:paraId="5ED98EFD" w14:textId="77777777" w:rsidR="000704CB" w:rsidRDefault="00E44A64">
            <w:pPr>
              <w:pStyle w:val="TableParagraph"/>
              <w:spacing w:before="1"/>
              <w:ind w:left="107"/>
            </w:pPr>
            <w:r>
              <w:t>CIP Aalborg</w:t>
            </w:r>
          </w:p>
        </w:tc>
        <w:tc>
          <w:tcPr>
            <w:tcW w:w="2240" w:type="dxa"/>
          </w:tcPr>
          <w:p w14:paraId="5B4F6BCE" w14:textId="77777777" w:rsidR="000704CB" w:rsidRDefault="00E44A64">
            <w:pPr>
              <w:pStyle w:val="TableParagraph"/>
              <w:spacing w:before="1"/>
              <w:ind w:left="841"/>
            </w:pPr>
            <w:r>
              <w:t>63872</w:t>
            </w:r>
          </w:p>
        </w:tc>
      </w:tr>
      <w:tr w:rsidR="000704CB" w14:paraId="6EA39460" w14:textId="77777777">
        <w:trPr>
          <w:trHeight w:val="268"/>
        </w:trPr>
        <w:tc>
          <w:tcPr>
            <w:tcW w:w="5638" w:type="dxa"/>
          </w:tcPr>
          <w:p w14:paraId="22EE7447" w14:textId="77777777" w:rsidR="000704CB" w:rsidRDefault="00E44A64">
            <w:pPr>
              <w:pStyle w:val="TableParagraph"/>
              <w:ind w:left="107"/>
            </w:pPr>
            <w:r>
              <w:t>MMT</w:t>
            </w:r>
          </w:p>
        </w:tc>
        <w:tc>
          <w:tcPr>
            <w:tcW w:w="2240" w:type="dxa"/>
          </w:tcPr>
          <w:p w14:paraId="30EF7D38" w14:textId="77777777" w:rsidR="000704CB" w:rsidRDefault="00E44A64">
            <w:pPr>
              <w:pStyle w:val="TableParagraph"/>
              <w:ind w:left="841"/>
            </w:pPr>
            <w:r>
              <w:t>63873</w:t>
            </w:r>
          </w:p>
        </w:tc>
      </w:tr>
    </w:tbl>
    <w:p w14:paraId="119EF635" w14:textId="77777777" w:rsidR="000704CB" w:rsidRDefault="00E44A64">
      <w:pPr>
        <w:pStyle w:val="Overskrift1"/>
        <w:spacing w:before="100"/>
      </w:pPr>
      <w:r>
        <w:rPr>
          <w:color w:val="365F91"/>
        </w:rPr>
        <w:lastRenderedPageBreak/>
        <w:t>Budget control managers:</w:t>
      </w:r>
    </w:p>
    <w:p w14:paraId="1A57FC70" w14:textId="77777777" w:rsidR="000704CB" w:rsidRDefault="003F2E99">
      <w:pPr>
        <w:pStyle w:val="Brdtekst"/>
        <w:spacing w:before="49" w:line="276" w:lineRule="auto"/>
        <w:ind w:left="140"/>
      </w:pPr>
      <w:r>
        <w:t>T</w:t>
      </w:r>
      <w:r w:rsidR="00E44A64">
        <w:t>he head of department has the overall responsibility f</w:t>
      </w:r>
      <w:r>
        <w:t>or the budget. T</w:t>
      </w:r>
      <w:r w:rsidR="00E44A64">
        <w:t>he budget control managers are:</w:t>
      </w:r>
    </w:p>
    <w:p w14:paraId="3C7C1C78" w14:textId="77777777" w:rsidR="000704CB" w:rsidRDefault="000704CB">
      <w:pPr>
        <w:pStyle w:val="Brdtekst"/>
        <w:spacing w:before="5"/>
        <w:rPr>
          <w:sz w:val="16"/>
        </w:rPr>
      </w:pPr>
    </w:p>
    <w:tbl>
      <w:tblPr>
        <w:tblStyle w:val="TableNormal1"/>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0"/>
        <w:gridCol w:w="4891"/>
      </w:tblGrid>
      <w:tr w:rsidR="000704CB" w14:paraId="1B611B60" w14:textId="77777777">
        <w:trPr>
          <w:trHeight w:val="293"/>
        </w:trPr>
        <w:tc>
          <w:tcPr>
            <w:tcW w:w="4890" w:type="dxa"/>
          </w:tcPr>
          <w:p w14:paraId="005D01E3" w14:textId="77777777" w:rsidR="000704CB" w:rsidRDefault="00E44A64" w:rsidP="003F2E99">
            <w:pPr>
              <w:pStyle w:val="TableParagraph"/>
              <w:spacing w:line="273" w:lineRule="exact"/>
              <w:ind w:left="107"/>
              <w:rPr>
                <w:b/>
                <w:sz w:val="24"/>
              </w:rPr>
            </w:pPr>
            <w:r>
              <w:rPr>
                <w:b/>
                <w:sz w:val="24"/>
              </w:rPr>
              <w:t xml:space="preserve">Cost </w:t>
            </w:r>
            <w:r w:rsidR="003F2E99">
              <w:rPr>
                <w:b/>
                <w:sz w:val="24"/>
              </w:rPr>
              <w:t>centers</w:t>
            </w:r>
          </w:p>
        </w:tc>
        <w:tc>
          <w:tcPr>
            <w:tcW w:w="4891" w:type="dxa"/>
          </w:tcPr>
          <w:p w14:paraId="0B1E1039" w14:textId="77777777" w:rsidR="000704CB" w:rsidRDefault="00E44A64">
            <w:pPr>
              <w:pStyle w:val="TableParagraph"/>
              <w:spacing w:line="273" w:lineRule="exact"/>
              <w:ind w:left="107"/>
              <w:rPr>
                <w:b/>
                <w:sz w:val="24"/>
              </w:rPr>
            </w:pPr>
            <w:r>
              <w:rPr>
                <w:b/>
                <w:sz w:val="24"/>
              </w:rPr>
              <w:t>Budget control manager</w:t>
            </w:r>
          </w:p>
        </w:tc>
      </w:tr>
      <w:tr w:rsidR="000704CB" w14:paraId="02625800" w14:textId="77777777">
        <w:trPr>
          <w:trHeight w:val="268"/>
        </w:trPr>
        <w:tc>
          <w:tcPr>
            <w:tcW w:w="4890" w:type="dxa"/>
          </w:tcPr>
          <w:p w14:paraId="7763EA5C" w14:textId="77777777" w:rsidR="000704CB" w:rsidRDefault="00E44A64">
            <w:pPr>
              <w:pStyle w:val="TableParagraph"/>
              <w:ind w:left="107"/>
            </w:pPr>
            <w:r>
              <w:t>63801</w:t>
            </w:r>
          </w:p>
        </w:tc>
        <w:tc>
          <w:tcPr>
            <w:tcW w:w="4891" w:type="dxa"/>
          </w:tcPr>
          <w:p w14:paraId="4F22BABA" w14:textId="77777777" w:rsidR="000704CB" w:rsidRDefault="00E44A64">
            <w:pPr>
              <w:pStyle w:val="TableParagraph"/>
              <w:ind w:left="107"/>
            </w:pPr>
            <w:r>
              <w:t>Head of Department</w:t>
            </w:r>
          </w:p>
        </w:tc>
      </w:tr>
      <w:tr w:rsidR="000704CB" w14:paraId="6AA275B7" w14:textId="77777777">
        <w:trPr>
          <w:trHeight w:val="268"/>
        </w:trPr>
        <w:tc>
          <w:tcPr>
            <w:tcW w:w="4890" w:type="dxa"/>
          </w:tcPr>
          <w:p w14:paraId="11D6B718" w14:textId="77777777" w:rsidR="000704CB" w:rsidRDefault="00E44A64">
            <w:pPr>
              <w:pStyle w:val="TableParagraph"/>
              <w:ind w:left="107"/>
            </w:pPr>
            <w:r>
              <w:t>63811</w:t>
            </w:r>
            <w:r w:rsidR="00753B3D">
              <w:t>-63812</w:t>
            </w:r>
          </w:p>
        </w:tc>
        <w:tc>
          <w:tcPr>
            <w:tcW w:w="4891" w:type="dxa"/>
          </w:tcPr>
          <w:p w14:paraId="753AC4F2" w14:textId="77777777" w:rsidR="000704CB" w:rsidRDefault="00E44A64">
            <w:pPr>
              <w:pStyle w:val="TableParagraph"/>
              <w:ind w:left="107"/>
            </w:pPr>
            <w:r>
              <w:t>Head of Secretariat</w:t>
            </w:r>
          </w:p>
        </w:tc>
      </w:tr>
      <w:tr w:rsidR="000704CB" w14:paraId="46A767BD" w14:textId="77777777">
        <w:trPr>
          <w:trHeight w:val="268"/>
        </w:trPr>
        <w:tc>
          <w:tcPr>
            <w:tcW w:w="4890" w:type="dxa"/>
          </w:tcPr>
          <w:p w14:paraId="758AECC8" w14:textId="77777777" w:rsidR="000704CB" w:rsidRDefault="00E44A64">
            <w:pPr>
              <w:pStyle w:val="TableParagraph"/>
              <w:ind w:left="107"/>
            </w:pPr>
            <w:r>
              <w:t>63813-63816</w:t>
            </w:r>
          </w:p>
        </w:tc>
        <w:tc>
          <w:tcPr>
            <w:tcW w:w="4891" w:type="dxa"/>
          </w:tcPr>
          <w:p w14:paraId="6DAAA5CC" w14:textId="79A63943" w:rsidR="000704CB" w:rsidRDefault="00410A0F" w:rsidP="000B6514">
            <w:pPr>
              <w:pStyle w:val="TableParagraph"/>
              <w:ind w:left="107"/>
            </w:pPr>
            <w:r>
              <w:t xml:space="preserve">Head of </w:t>
            </w:r>
            <w:r w:rsidR="000B6514">
              <w:t>LAB</w:t>
            </w:r>
          </w:p>
        </w:tc>
      </w:tr>
      <w:tr w:rsidR="000704CB" w14:paraId="418C6B6F" w14:textId="77777777">
        <w:trPr>
          <w:trHeight w:val="268"/>
        </w:trPr>
        <w:tc>
          <w:tcPr>
            <w:tcW w:w="4890" w:type="dxa"/>
          </w:tcPr>
          <w:p w14:paraId="1F439567" w14:textId="77777777" w:rsidR="000704CB" w:rsidRDefault="00E44A64">
            <w:pPr>
              <w:pStyle w:val="TableParagraph"/>
              <w:ind w:left="107"/>
            </w:pPr>
            <w:r>
              <w:t>63840-43</w:t>
            </w:r>
          </w:p>
        </w:tc>
        <w:tc>
          <w:tcPr>
            <w:tcW w:w="4891" w:type="dxa"/>
          </w:tcPr>
          <w:p w14:paraId="7EC75ECA" w14:textId="77777777" w:rsidR="000704CB" w:rsidRDefault="00E44A64">
            <w:pPr>
              <w:pStyle w:val="TableParagraph"/>
              <w:ind w:left="107"/>
            </w:pPr>
            <w:r>
              <w:t>Head of Section</w:t>
            </w:r>
          </w:p>
        </w:tc>
      </w:tr>
      <w:tr w:rsidR="000704CB" w14:paraId="6E484F03" w14:textId="77777777">
        <w:trPr>
          <w:trHeight w:val="268"/>
        </w:trPr>
        <w:tc>
          <w:tcPr>
            <w:tcW w:w="4890" w:type="dxa"/>
          </w:tcPr>
          <w:p w14:paraId="43026B7F" w14:textId="77777777" w:rsidR="000704CB" w:rsidRDefault="00E44A64">
            <w:pPr>
              <w:pStyle w:val="TableParagraph"/>
              <w:ind w:left="107"/>
            </w:pPr>
            <w:r>
              <w:t>63850-53</w:t>
            </w:r>
          </w:p>
        </w:tc>
        <w:tc>
          <w:tcPr>
            <w:tcW w:w="4891" w:type="dxa"/>
          </w:tcPr>
          <w:p w14:paraId="4EE2CFBC" w14:textId="77777777" w:rsidR="000704CB" w:rsidRDefault="00E44A64">
            <w:pPr>
              <w:pStyle w:val="TableParagraph"/>
              <w:ind w:left="107"/>
            </w:pPr>
            <w:r>
              <w:t>Vice Head of Department</w:t>
            </w:r>
          </w:p>
        </w:tc>
      </w:tr>
      <w:tr w:rsidR="000704CB" w14:paraId="6923EC3B" w14:textId="77777777">
        <w:trPr>
          <w:trHeight w:val="269"/>
        </w:trPr>
        <w:tc>
          <w:tcPr>
            <w:tcW w:w="4890" w:type="dxa"/>
          </w:tcPr>
          <w:p w14:paraId="670C1F9F" w14:textId="77777777" w:rsidR="000704CB" w:rsidRDefault="00E44A64">
            <w:pPr>
              <w:pStyle w:val="TableParagraph"/>
              <w:spacing w:before="1"/>
              <w:ind w:left="107"/>
            </w:pPr>
            <w:r>
              <w:t>63860-73</w:t>
            </w:r>
          </w:p>
        </w:tc>
        <w:tc>
          <w:tcPr>
            <w:tcW w:w="4891" w:type="dxa"/>
          </w:tcPr>
          <w:p w14:paraId="57260894" w14:textId="77777777" w:rsidR="000704CB" w:rsidRDefault="00E44A64">
            <w:pPr>
              <w:pStyle w:val="TableParagraph"/>
              <w:spacing w:before="1"/>
              <w:ind w:left="107"/>
            </w:pPr>
            <w:r>
              <w:t>Vice Head of Department</w:t>
            </w:r>
          </w:p>
        </w:tc>
      </w:tr>
    </w:tbl>
    <w:p w14:paraId="222A84CD" w14:textId="77777777" w:rsidR="000704CB" w:rsidRDefault="000704CB">
      <w:pPr>
        <w:pStyle w:val="Brdtekst"/>
      </w:pPr>
    </w:p>
    <w:p w14:paraId="54357F7E" w14:textId="77777777" w:rsidR="000704CB" w:rsidRDefault="000704CB">
      <w:pPr>
        <w:pStyle w:val="Brdtekst"/>
        <w:spacing w:before="4"/>
        <w:rPr>
          <w:sz w:val="17"/>
        </w:rPr>
      </w:pPr>
    </w:p>
    <w:p w14:paraId="2368E881" w14:textId="77777777" w:rsidR="000704CB" w:rsidRDefault="00E44A64">
      <w:pPr>
        <w:pStyle w:val="Overskrift1"/>
      </w:pPr>
      <w:r>
        <w:rPr>
          <w:color w:val="365F91"/>
        </w:rPr>
        <w:t>Content and principles in sub-budgets 201</w:t>
      </w:r>
      <w:r w:rsidR="00B46519" w:rsidRPr="00B46519">
        <w:rPr>
          <w:color w:val="365F91"/>
        </w:rPr>
        <w:t>9</w:t>
      </w:r>
      <w:r>
        <w:rPr>
          <w:color w:val="365F91"/>
        </w:rPr>
        <w:t>:</w:t>
      </w:r>
    </w:p>
    <w:p w14:paraId="0AAC6DA4" w14:textId="77777777" w:rsidR="000704CB" w:rsidRDefault="00C42860">
      <w:pPr>
        <w:pStyle w:val="Brdtekst"/>
        <w:spacing w:before="47" w:line="276" w:lineRule="auto"/>
        <w:ind w:left="140" w:right="290"/>
      </w:pPr>
      <w:r>
        <w:t>There are very few changes to this in 2019. The main change is the new cost center 63812: Study board</w:t>
      </w:r>
      <w:r w:rsidR="00E44A64">
        <w:t>. The content of individual cost pools will be:</w:t>
      </w:r>
    </w:p>
    <w:p w14:paraId="13F6D8B7" w14:textId="77777777" w:rsidR="000704CB" w:rsidRDefault="000704CB">
      <w:pPr>
        <w:pStyle w:val="Brdtekst"/>
        <w:spacing w:before="11" w:after="1"/>
        <w:rPr>
          <w:sz w:val="9"/>
        </w:rPr>
      </w:pPr>
    </w:p>
    <w:tbl>
      <w:tblPr>
        <w:tblStyle w:val="TableNormal1"/>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2132"/>
        <w:gridCol w:w="4279"/>
      </w:tblGrid>
      <w:tr w:rsidR="000704CB" w14:paraId="103749EA" w14:textId="77777777">
        <w:trPr>
          <w:trHeight w:val="341"/>
        </w:trPr>
        <w:tc>
          <w:tcPr>
            <w:tcW w:w="3370" w:type="dxa"/>
          </w:tcPr>
          <w:p w14:paraId="7FE4976E" w14:textId="77777777" w:rsidR="000704CB" w:rsidRDefault="00E44A64">
            <w:pPr>
              <w:pStyle w:val="TableParagraph"/>
              <w:spacing w:line="322" w:lineRule="exact"/>
              <w:ind w:left="107"/>
              <w:rPr>
                <w:b/>
                <w:sz w:val="28"/>
              </w:rPr>
            </w:pPr>
            <w:r>
              <w:rPr>
                <w:b/>
                <w:sz w:val="28"/>
              </w:rPr>
              <w:t>Organisational placement</w:t>
            </w:r>
          </w:p>
        </w:tc>
        <w:tc>
          <w:tcPr>
            <w:tcW w:w="2132" w:type="dxa"/>
          </w:tcPr>
          <w:p w14:paraId="7F924494" w14:textId="77777777" w:rsidR="000704CB" w:rsidRDefault="00E44A64" w:rsidP="003F2E99">
            <w:pPr>
              <w:pStyle w:val="TableParagraph"/>
              <w:spacing w:line="322" w:lineRule="exact"/>
              <w:ind w:left="107"/>
              <w:jc w:val="center"/>
              <w:rPr>
                <w:b/>
                <w:sz w:val="28"/>
              </w:rPr>
            </w:pPr>
            <w:r>
              <w:rPr>
                <w:b/>
                <w:sz w:val="28"/>
              </w:rPr>
              <w:t xml:space="preserve">Cost </w:t>
            </w:r>
            <w:r w:rsidR="003F2E99">
              <w:rPr>
                <w:b/>
                <w:sz w:val="28"/>
              </w:rPr>
              <w:t>center</w:t>
            </w:r>
          </w:p>
        </w:tc>
        <w:tc>
          <w:tcPr>
            <w:tcW w:w="4279" w:type="dxa"/>
          </w:tcPr>
          <w:p w14:paraId="295DD814" w14:textId="77777777" w:rsidR="000704CB" w:rsidRDefault="00E44A64">
            <w:pPr>
              <w:pStyle w:val="TableParagraph"/>
              <w:spacing w:line="322" w:lineRule="exact"/>
              <w:ind w:left="106"/>
              <w:rPr>
                <w:b/>
                <w:sz w:val="28"/>
              </w:rPr>
            </w:pPr>
            <w:r>
              <w:rPr>
                <w:b/>
                <w:sz w:val="28"/>
              </w:rPr>
              <w:t>Content</w:t>
            </w:r>
          </w:p>
        </w:tc>
      </w:tr>
      <w:tr w:rsidR="000704CB" w14:paraId="21D061D1" w14:textId="77777777" w:rsidTr="00C568E9">
        <w:trPr>
          <w:trHeight w:val="2863"/>
        </w:trPr>
        <w:tc>
          <w:tcPr>
            <w:tcW w:w="3370" w:type="dxa"/>
          </w:tcPr>
          <w:p w14:paraId="341B56E6" w14:textId="77777777" w:rsidR="000704CB" w:rsidRDefault="00E44A64">
            <w:pPr>
              <w:pStyle w:val="TableParagraph"/>
              <w:spacing w:before="1" w:line="240" w:lineRule="auto"/>
              <w:ind w:left="107" w:right="360"/>
            </w:pPr>
            <w:r>
              <w:t>Department management (Joint income and expenses)</w:t>
            </w:r>
          </w:p>
        </w:tc>
        <w:tc>
          <w:tcPr>
            <w:tcW w:w="2132" w:type="dxa"/>
          </w:tcPr>
          <w:p w14:paraId="17E17492" w14:textId="77777777" w:rsidR="000704CB" w:rsidRDefault="00E44A64">
            <w:pPr>
              <w:pStyle w:val="TableParagraph"/>
              <w:spacing w:before="1" w:line="240" w:lineRule="auto"/>
              <w:ind w:left="453" w:right="445"/>
              <w:jc w:val="center"/>
            </w:pPr>
            <w:r>
              <w:t>63801</w:t>
            </w:r>
          </w:p>
        </w:tc>
        <w:tc>
          <w:tcPr>
            <w:tcW w:w="4279" w:type="dxa"/>
          </w:tcPr>
          <w:p w14:paraId="3F41D5AA" w14:textId="77777777" w:rsidR="000704CB" w:rsidRDefault="00E44A64">
            <w:pPr>
              <w:pStyle w:val="TableParagraph"/>
              <w:spacing w:before="1" w:line="240" w:lineRule="auto"/>
              <w:ind w:left="106" w:right="971"/>
            </w:pPr>
            <w:r>
              <w:t>All income related to operation</w:t>
            </w:r>
            <w:r>
              <w:rPr>
                <w:spacing w:val="-12"/>
              </w:rPr>
              <w:t xml:space="preserve"> </w:t>
            </w:r>
            <w:r>
              <w:t>and overhead in projects.</w:t>
            </w:r>
          </w:p>
          <w:p w14:paraId="5BAE9F51" w14:textId="14ED23C3" w:rsidR="000704CB" w:rsidRDefault="00E44A64">
            <w:pPr>
              <w:pStyle w:val="TableParagraph"/>
              <w:spacing w:line="240" w:lineRule="auto"/>
              <w:ind w:left="106" w:right="179"/>
            </w:pPr>
            <w:r>
              <w:t>Staff charges: salary – salary related expenses for employees – incl. ’buy out’ and reimbursements.</w:t>
            </w:r>
          </w:p>
          <w:p w14:paraId="5522C7FB" w14:textId="77777777" w:rsidR="000704CB" w:rsidRDefault="00E44A64">
            <w:pPr>
              <w:pStyle w:val="TableParagraph"/>
              <w:spacing w:line="240" w:lineRule="auto"/>
              <w:ind w:left="106"/>
            </w:pPr>
            <w:r>
              <w:t>Additional expenses: Joint expenses</w:t>
            </w:r>
          </w:p>
          <w:p w14:paraId="325ED50E" w14:textId="77777777" w:rsidR="000704CB" w:rsidRDefault="00E44A64">
            <w:pPr>
              <w:pStyle w:val="TableParagraph"/>
              <w:spacing w:line="270" w:lineRule="atLeast"/>
              <w:ind w:left="106" w:right="128"/>
            </w:pPr>
            <w:r>
              <w:t>(department expenses), which do not belong within other cost pools.</w:t>
            </w:r>
          </w:p>
          <w:p w14:paraId="7B205100" w14:textId="77777777" w:rsidR="00C568E9" w:rsidRDefault="00C568E9">
            <w:pPr>
              <w:pStyle w:val="TableParagraph"/>
              <w:spacing w:line="270" w:lineRule="atLeast"/>
              <w:ind w:left="106" w:right="128"/>
            </w:pPr>
            <w:r>
              <w:t>Lab. investments and additional investments. Expenses for cars.</w:t>
            </w:r>
          </w:p>
        </w:tc>
      </w:tr>
      <w:tr w:rsidR="000704CB" w14:paraId="49824284" w14:textId="77777777">
        <w:trPr>
          <w:trHeight w:val="2144"/>
        </w:trPr>
        <w:tc>
          <w:tcPr>
            <w:tcW w:w="3370" w:type="dxa"/>
          </w:tcPr>
          <w:p w14:paraId="5245494B" w14:textId="77777777" w:rsidR="000704CB" w:rsidRDefault="00E44A64">
            <w:pPr>
              <w:pStyle w:val="TableParagraph"/>
              <w:spacing w:line="266" w:lineRule="exact"/>
              <w:ind w:left="107"/>
            </w:pPr>
            <w:r>
              <w:t>Secretariat</w:t>
            </w:r>
          </w:p>
        </w:tc>
        <w:tc>
          <w:tcPr>
            <w:tcW w:w="2132" w:type="dxa"/>
          </w:tcPr>
          <w:p w14:paraId="4719AF31" w14:textId="77777777" w:rsidR="000704CB" w:rsidRDefault="00E44A64">
            <w:pPr>
              <w:pStyle w:val="TableParagraph"/>
              <w:spacing w:line="266" w:lineRule="exact"/>
              <w:ind w:left="453" w:right="445"/>
              <w:jc w:val="center"/>
            </w:pPr>
            <w:r>
              <w:t>63811</w:t>
            </w:r>
          </w:p>
        </w:tc>
        <w:tc>
          <w:tcPr>
            <w:tcW w:w="4279" w:type="dxa"/>
          </w:tcPr>
          <w:p w14:paraId="3F62C8B0" w14:textId="57D484FD" w:rsidR="000704CB" w:rsidRDefault="00E44A64">
            <w:pPr>
              <w:pStyle w:val="TableParagraph"/>
              <w:spacing w:line="240" w:lineRule="auto"/>
              <w:ind w:left="106" w:right="179"/>
            </w:pPr>
            <w:r>
              <w:t>Staff charges: salary – salary related expenses for head of secretariat and administrative emp</w:t>
            </w:r>
            <w:r w:rsidR="000B6514">
              <w:t xml:space="preserve">loyees – incl. ’buy out’ and </w:t>
            </w:r>
            <w:r>
              <w:t>reimbursements.</w:t>
            </w:r>
          </w:p>
          <w:p w14:paraId="4BB9D244" w14:textId="77777777" w:rsidR="000704CB" w:rsidRDefault="00E44A64">
            <w:pPr>
              <w:pStyle w:val="TableParagraph"/>
              <w:spacing w:line="240" w:lineRule="auto"/>
              <w:ind w:left="106" w:right="142"/>
            </w:pPr>
            <w:r>
              <w:t>Additional expenses; Operation expenses for courses, seminars, travel expenses etc.</w:t>
            </w:r>
          </w:p>
          <w:p w14:paraId="32001DC1" w14:textId="5E5164F2" w:rsidR="000704CB" w:rsidRDefault="00E44A64" w:rsidP="00A30140">
            <w:pPr>
              <w:pStyle w:val="TableParagraph"/>
              <w:spacing w:line="268" w:lineRule="exact"/>
              <w:ind w:left="106"/>
            </w:pPr>
            <w:r>
              <w:t>Operational expenses for the department.</w:t>
            </w:r>
          </w:p>
        </w:tc>
      </w:tr>
      <w:tr w:rsidR="00B46519" w14:paraId="6EB5BC5A" w14:textId="77777777">
        <w:trPr>
          <w:trHeight w:val="2148"/>
        </w:trPr>
        <w:tc>
          <w:tcPr>
            <w:tcW w:w="3370" w:type="dxa"/>
          </w:tcPr>
          <w:p w14:paraId="253E8DC8" w14:textId="77777777" w:rsidR="00B46519" w:rsidRPr="00B46519" w:rsidRDefault="00B46519">
            <w:pPr>
              <w:pStyle w:val="TableParagraph"/>
              <w:spacing w:line="240" w:lineRule="auto"/>
              <w:ind w:left="107"/>
              <w:rPr>
                <w:lang w:val="da-DK"/>
              </w:rPr>
            </w:pPr>
            <w:r>
              <w:rPr>
                <w:lang w:val="da-DK"/>
              </w:rPr>
              <w:t>Study board</w:t>
            </w:r>
          </w:p>
        </w:tc>
        <w:tc>
          <w:tcPr>
            <w:tcW w:w="2132" w:type="dxa"/>
          </w:tcPr>
          <w:p w14:paraId="6BD20499" w14:textId="77777777" w:rsidR="00B46519" w:rsidRPr="00B46519" w:rsidRDefault="00B46519">
            <w:pPr>
              <w:pStyle w:val="TableParagraph"/>
              <w:spacing w:line="240" w:lineRule="auto"/>
              <w:ind w:left="454" w:right="445"/>
              <w:jc w:val="center"/>
              <w:rPr>
                <w:lang w:val="da-DK"/>
              </w:rPr>
            </w:pPr>
            <w:r>
              <w:rPr>
                <w:lang w:val="da-DK"/>
              </w:rPr>
              <w:t>63812</w:t>
            </w:r>
          </w:p>
        </w:tc>
        <w:tc>
          <w:tcPr>
            <w:tcW w:w="4279" w:type="dxa"/>
          </w:tcPr>
          <w:p w14:paraId="730764B4" w14:textId="77777777" w:rsidR="00C42860" w:rsidRDefault="00C42860" w:rsidP="00C42860">
            <w:pPr>
              <w:pStyle w:val="TableParagraph"/>
              <w:spacing w:line="240" w:lineRule="auto"/>
              <w:ind w:left="106" w:right="179"/>
            </w:pPr>
            <w:r>
              <w:t xml:space="preserve">Staff charges: salary – censors, </w:t>
            </w:r>
            <w:r w:rsidR="00F7007B" w:rsidRPr="00F7007B">
              <w:t>decentralized study guidance</w:t>
            </w:r>
            <w:r w:rsidR="00F7007B">
              <w:t xml:space="preserve">, </w:t>
            </w:r>
            <w:r>
              <w:t xml:space="preserve">student </w:t>
            </w:r>
            <w:r w:rsidR="00874C90">
              <w:t>assistants and exam invigilators (eksamenstilsyn)</w:t>
            </w:r>
            <w:r>
              <w:t>.</w:t>
            </w:r>
          </w:p>
          <w:p w14:paraId="7DAF48CB" w14:textId="77777777" w:rsidR="00C42860" w:rsidRDefault="00C42860" w:rsidP="00C42860">
            <w:pPr>
              <w:pStyle w:val="TableParagraph"/>
              <w:spacing w:line="240" w:lineRule="auto"/>
              <w:ind w:left="106" w:right="142"/>
            </w:pPr>
            <w:r>
              <w:t xml:space="preserve">Additional expenses; Operation expenses for </w:t>
            </w:r>
            <w:r w:rsidR="00874C90">
              <w:t>study board</w:t>
            </w:r>
            <w:r>
              <w:t xml:space="preserve">, </w:t>
            </w:r>
            <w:r w:rsidR="00874C90">
              <w:t>exam</w:t>
            </w:r>
            <w:r>
              <w:t>s, travel expenses etc.</w:t>
            </w:r>
          </w:p>
          <w:p w14:paraId="48889A3E" w14:textId="77777777" w:rsidR="00063090" w:rsidRDefault="00063090" w:rsidP="00C42860">
            <w:pPr>
              <w:pStyle w:val="TableParagraph"/>
              <w:spacing w:line="240" w:lineRule="auto"/>
              <w:ind w:left="106" w:right="142"/>
            </w:pPr>
            <w:r w:rsidRPr="00F7007B">
              <w:t>Decentralized</w:t>
            </w:r>
            <w:r>
              <w:t xml:space="preserve"> PR.</w:t>
            </w:r>
          </w:p>
          <w:p w14:paraId="3B921829" w14:textId="77777777" w:rsidR="00B46519" w:rsidRDefault="00B46519" w:rsidP="00C42860">
            <w:pPr>
              <w:pStyle w:val="TableParagraph"/>
              <w:spacing w:line="240" w:lineRule="auto"/>
              <w:ind w:left="106" w:right="179"/>
            </w:pPr>
          </w:p>
        </w:tc>
      </w:tr>
      <w:tr w:rsidR="000704CB" w14:paraId="756BC38E" w14:textId="77777777">
        <w:trPr>
          <w:trHeight w:val="2148"/>
        </w:trPr>
        <w:tc>
          <w:tcPr>
            <w:tcW w:w="3370" w:type="dxa"/>
          </w:tcPr>
          <w:p w14:paraId="4D07B245" w14:textId="77777777" w:rsidR="000704CB" w:rsidRDefault="00E44A64">
            <w:pPr>
              <w:pStyle w:val="TableParagraph"/>
              <w:spacing w:line="240" w:lineRule="auto"/>
              <w:ind w:left="107"/>
            </w:pPr>
            <w:r>
              <w:t>Laboratory</w:t>
            </w:r>
          </w:p>
        </w:tc>
        <w:tc>
          <w:tcPr>
            <w:tcW w:w="2132" w:type="dxa"/>
          </w:tcPr>
          <w:p w14:paraId="3B4ED85C" w14:textId="77777777" w:rsidR="000704CB" w:rsidRDefault="00E44A64">
            <w:pPr>
              <w:pStyle w:val="TableParagraph"/>
              <w:spacing w:line="240" w:lineRule="auto"/>
              <w:ind w:left="454" w:right="445"/>
              <w:jc w:val="center"/>
            </w:pPr>
            <w:r>
              <w:t>63813-63816</w:t>
            </w:r>
          </w:p>
        </w:tc>
        <w:tc>
          <w:tcPr>
            <w:tcW w:w="4279" w:type="dxa"/>
          </w:tcPr>
          <w:p w14:paraId="5ACF0C59" w14:textId="19C75E93" w:rsidR="000704CB" w:rsidRDefault="00E44A64">
            <w:pPr>
              <w:pStyle w:val="TableParagraph"/>
              <w:spacing w:line="240" w:lineRule="auto"/>
              <w:ind w:left="106" w:right="179"/>
            </w:pPr>
            <w:r>
              <w:t>Staff charges: salary – salary related expenses for empl</w:t>
            </w:r>
            <w:r w:rsidR="0017608F">
              <w:t xml:space="preserve">oyees – incl. ’buy out’ and </w:t>
            </w:r>
            <w:r>
              <w:t>reimbursements.</w:t>
            </w:r>
          </w:p>
          <w:p w14:paraId="76D21B3C" w14:textId="3AD3B047" w:rsidR="000704CB" w:rsidRDefault="00E44A64" w:rsidP="00410A0F">
            <w:pPr>
              <w:pStyle w:val="TableParagraph"/>
              <w:spacing w:before="1" w:line="240" w:lineRule="auto"/>
              <w:ind w:left="106" w:right="142"/>
            </w:pPr>
            <w:r>
              <w:t>Additional expenses; Operation expenses for conferences, seminars, travel expenses etc. Expenses maintenance of Lab. Larger rep</w:t>
            </w:r>
            <w:r w:rsidR="00410A0F">
              <w:t>air</w:t>
            </w:r>
            <w:r>
              <w:t xml:space="preserve">s etc. </w:t>
            </w:r>
            <w:r w:rsidR="00BA0430">
              <w:t>a</w:t>
            </w:r>
            <w:r>
              <w:t>re decided with</w:t>
            </w:r>
            <w:r w:rsidR="00BA0430">
              <w:t xml:space="preserve"> the</w:t>
            </w:r>
            <w:r w:rsidR="00410A0F">
              <w:t xml:space="preserve"> </w:t>
            </w:r>
            <w:r>
              <w:t>management.</w:t>
            </w:r>
          </w:p>
        </w:tc>
      </w:tr>
      <w:tr w:rsidR="000704CB" w14:paraId="75BA940E" w14:textId="77777777">
        <w:trPr>
          <w:trHeight w:val="1611"/>
        </w:trPr>
        <w:tc>
          <w:tcPr>
            <w:tcW w:w="3370" w:type="dxa"/>
          </w:tcPr>
          <w:p w14:paraId="423A1B0B" w14:textId="77777777" w:rsidR="000704CB" w:rsidRDefault="00E44A64">
            <w:pPr>
              <w:pStyle w:val="TableParagraph"/>
              <w:spacing w:line="240" w:lineRule="auto"/>
              <w:ind w:left="107" w:right="654"/>
              <w:rPr>
                <w:b/>
              </w:rPr>
            </w:pPr>
            <w:r>
              <w:rPr>
                <w:b/>
              </w:rPr>
              <w:t>Sustainable production Cph. (sektionsleder)</w:t>
            </w:r>
          </w:p>
        </w:tc>
        <w:tc>
          <w:tcPr>
            <w:tcW w:w="2132" w:type="dxa"/>
          </w:tcPr>
          <w:p w14:paraId="4A2C4398" w14:textId="77777777" w:rsidR="000704CB" w:rsidRDefault="00E44A64">
            <w:pPr>
              <w:pStyle w:val="TableParagraph"/>
              <w:spacing w:line="240" w:lineRule="auto"/>
              <w:ind w:left="453" w:right="445"/>
              <w:jc w:val="center"/>
            </w:pPr>
            <w:r>
              <w:t>63840</w:t>
            </w:r>
          </w:p>
        </w:tc>
        <w:tc>
          <w:tcPr>
            <w:tcW w:w="4279" w:type="dxa"/>
          </w:tcPr>
          <w:p w14:paraId="1F2A0CD1" w14:textId="77777777" w:rsidR="000704CB" w:rsidRDefault="00E44A64">
            <w:pPr>
              <w:pStyle w:val="TableParagraph"/>
              <w:spacing w:line="240" w:lineRule="auto"/>
              <w:ind w:left="106" w:right="179"/>
            </w:pPr>
            <w:r>
              <w:t>Staff charges: salary – salary related expenses for head of section. Salary for external associate professors.</w:t>
            </w:r>
          </w:p>
          <w:p w14:paraId="2B3A654D" w14:textId="77777777" w:rsidR="000704CB" w:rsidRDefault="00E44A64">
            <w:pPr>
              <w:pStyle w:val="TableParagraph"/>
              <w:spacing w:line="240" w:lineRule="auto"/>
              <w:ind w:left="106" w:right="191"/>
            </w:pPr>
            <w:r>
              <w:t>Additional expenses; joint expenses (section expenses), which do not belong within the</w:t>
            </w:r>
          </w:p>
          <w:p w14:paraId="7A4CF75D" w14:textId="77777777" w:rsidR="000704CB" w:rsidRDefault="00E44A64">
            <w:pPr>
              <w:pStyle w:val="TableParagraph"/>
              <w:ind w:left="106"/>
            </w:pPr>
            <w:r>
              <w:t>research groups.</w:t>
            </w:r>
          </w:p>
        </w:tc>
      </w:tr>
      <w:tr w:rsidR="000704CB" w14:paraId="76CC4099" w14:textId="77777777">
        <w:trPr>
          <w:trHeight w:val="1342"/>
        </w:trPr>
        <w:tc>
          <w:tcPr>
            <w:tcW w:w="3370" w:type="dxa"/>
          </w:tcPr>
          <w:p w14:paraId="11CEE53C" w14:textId="77777777" w:rsidR="000704CB" w:rsidRDefault="00E44A64">
            <w:pPr>
              <w:pStyle w:val="TableParagraph"/>
              <w:tabs>
                <w:tab w:val="left" w:pos="1154"/>
                <w:tab w:val="left" w:pos="1921"/>
                <w:tab w:val="left" w:pos="2482"/>
              </w:tabs>
              <w:spacing w:line="240" w:lineRule="auto"/>
              <w:ind w:left="107" w:right="99"/>
            </w:pPr>
            <w:r>
              <w:t>Robotics,</w:t>
            </w:r>
            <w:r>
              <w:tab/>
              <w:t>Vision</w:t>
            </w:r>
            <w:r>
              <w:tab/>
              <w:t>and</w:t>
            </w:r>
            <w:r>
              <w:tab/>
            </w:r>
            <w:r>
              <w:rPr>
                <w:spacing w:val="-4"/>
              </w:rPr>
              <w:t xml:space="preserve">Machine </w:t>
            </w:r>
            <w:r>
              <w:t>Intelligence</w:t>
            </w:r>
          </w:p>
          <w:p w14:paraId="493CE3EC" w14:textId="77777777" w:rsidR="000704CB" w:rsidRDefault="00E44A64">
            <w:pPr>
              <w:pStyle w:val="TableParagraph"/>
              <w:tabs>
                <w:tab w:val="left" w:pos="1566"/>
                <w:tab w:val="left" w:pos="2922"/>
              </w:tabs>
              <w:spacing w:before="1" w:line="240" w:lineRule="auto"/>
              <w:ind w:left="107" w:right="99"/>
            </w:pPr>
            <w:r>
              <w:t>Logistics and Supply Chain Behavioural</w:t>
            </w:r>
            <w:r>
              <w:tab/>
              <w:t>operations</w:t>
            </w:r>
            <w:r>
              <w:tab/>
            </w:r>
            <w:r>
              <w:rPr>
                <w:spacing w:val="-6"/>
              </w:rPr>
              <w:t>and</w:t>
            </w:r>
          </w:p>
          <w:p w14:paraId="4000A642" w14:textId="77777777" w:rsidR="000704CB" w:rsidRDefault="00E44A64">
            <w:pPr>
              <w:pStyle w:val="TableParagraph"/>
              <w:spacing w:line="247" w:lineRule="exact"/>
              <w:ind w:left="107"/>
            </w:pPr>
            <w:r>
              <w:t>innovation management</w:t>
            </w:r>
          </w:p>
        </w:tc>
        <w:tc>
          <w:tcPr>
            <w:tcW w:w="2132" w:type="dxa"/>
          </w:tcPr>
          <w:p w14:paraId="73F6FD6D" w14:textId="77777777" w:rsidR="000704CB" w:rsidRDefault="00E44A64">
            <w:pPr>
              <w:pStyle w:val="TableParagraph"/>
              <w:spacing w:line="240" w:lineRule="auto"/>
              <w:ind w:left="453" w:right="445"/>
              <w:jc w:val="center"/>
            </w:pPr>
            <w:r>
              <w:t>63841</w:t>
            </w:r>
          </w:p>
          <w:p w14:paraId="65653B6D" w14:textId="77777777" w:rsidR="000704CB" w:rsidRDefault="000704CB">
            <w:pPr>
              <w:pStyle w:val="TableParagraph"/>
              <w:spacing w:before="1" w:line="240" w:lineRule="auto"/>
            </w:pPr>
          </w:p>
          <w:p w14:paraId="77A5B61C" w14:textId="77777777" w:rsidR="000704CB" w:rsidRDefault="00E44A64">
            <w:pPr>
              <w:pStyle w:val="TableParagraph"/>
              <w:spacing w:line="240" w:lineRule="auto"/>
              <w:ind w:left="453" w:right="445"/>
              <w:jc w:val="center"/>
            </w:pPr>
            <w:r>
              <w:t>63842</w:t>
            </w:r>
          </w:p>
          <w:p w14:paraId="2B48577E" w14:textId="77777777" w:rsidR="000704CB" w:rsidRDefault="000704CB">
            <w:pPr>
              <w:pStyle w:val="TableParagraph"/>
              <w:spacing w:before="11" w:line="240" w:lineRule="auto"/>
              <w:rPr>
                <w:sz w:val="21"/>
              </w:rPr>
            </w:pPr>
          </w:p>
          <w:p w14:paraId="1151586A" w14:textId="77777777" w:rsidR="000704CB" w:rsidRDefault="00E44A64">
            <w:pPr>
              <w:pStyle w:val="TableParagraph"/>
              <w:ind w:left="453" w:right="445"/>
              <w:jc w:val="center"/>
            </w:pPr>
            <w:r>
              <w:t>63843</w:t>
            </w:r>
          </w:p>
        </w:tc>
        <w:tc>
          <w:tcPr>
            <w:tcW w:w="4279" w:type="dxa"/>
          </w:tcPr>
          <w:p w14:paraId="78B9939A" w14:textId="2817AEC8" w:rsidR="000704CB" w:rsidRDefault="00E44A64">
            <w:pPr>
              <w:pStyle w:val="TableParagraph"/>
              <w:spacing w:line="240" w:lineRule="auto"/>
              <w:ind w:left="106" w:right="179"/>
            </w:pPr>
            <w:r>
              <w:t>Staff charges: salary – salary related expenses for employees – incl. ’buy out’ and reimbursements.</w:t>
            </w:r>
          </w:p>
          <w:p w14:paraId="02606486" w14:textId="77777777" w:rsidR="000704CB" w:rsidRDefault="00E44A64">
            <w:pPr>
              <w:pStyle w:val="TableParagraph"/>
              <w:spacing w:before="1" w:line="268" w:lineRule="exact"/>
              <w:ind w:left="106"/>
            </w:pPr>
            <w:r>
              <w:t>Additional expenses; Operation expenses for</w:t>
            </w:r>
          </w:p>
          <w:p w14:paraId="46FD199C" w14:textId="77777777" w:rsidR="000704CB" w:rsidRDefault="00E44A64">
            <w:pPr>
              <w:pStyle w:val="TableParagraph"/>
              <w:ind w:left="106"/>
            </w:pPr>
            <w:r>
              <w:t>conferences, seminars, travel expenses etc.</w:t>
            </w:r>
          </w:p>
        </w:tc>
      </w:tr>
      <w:tr w:rsidR="000704CB" w14:paraId="62ECA996" w14:textId="77777777">
        <w:trPr>
          <w:trHeight w:val="1611"/>
        </w:trPr>
        <w:tc>
          <w:tcPr>
            <w:tcW w:w="3370" w:type="dxa"/>
          </w:tcPr>
          <w:p w14:paraId="14D73701" w14:textId="77777777" w:rsidR="000704CB" w:rsidRDefault="00E44A64">
            <w:pPr>
              <w:pStyle w:val="TableParagraph"/>
              <w:spacing w:line="240" w:lineRule="auto"/>
              <w:ind w:left="107" w:right="848"/>
              <w:rPr>
                <w:b/>
              </w:rPr>
            </w:pPr>
            <w:r>
              <w:rPr>
                <w:b/>
              </w:rPr>
              <w:t>Physics and Materials (vice head of department)</w:t>
            </w:r>
          </w:p>
        </w:tc>
        <w:tc>
          <w:tcPr>
            <w:tcW w:w="2132" w:type="dxa"/>
          </w:tcPr>
          <w:p w14:paraId="1F65D9F0" w14:textId="77777777" w:rsidR="000704CB" w:rsidRDefault="00E44A64">
            <w:pPr>
              <w:pStyle w:val="TableParagraph"/>
              <w:spacing w:line="240" w:lineRule="auto"/>
              <w:ind w:left="453" w:right="445"/>
              <w:jc w:val="center"/>
            </w:pPr>
            <w:r>
              <w:t>63850</w:t>
            </w:r>
          </w:p>
        </w:tc>
        <w:tc>
          <w:tcPr>
            <w:tcW w:w="4279" w:type="dxa"/>
          </w:tcPr>
          <w:p w14:paraId="216684FC" w14:textId="77777777" w:rsidR="000704CB" w:rsidRDefault="00E44A64">
            <w:pPr>
              <w:pStyle w:val="TableParagraph"/>
              <w:spacing w:line="240" w:lineRule="auto"/>
              <w:ind w:left="106" w:right="191"/>
            </w:pPr>
            <w:r>
              <w:t>Staff charges: salary – salary related expenses for vice head of department. Salary for external associate professors. Additional expenses; joint expenses (section expenses), which do not belong within the</w:t>
            </w:r>
          </w:p>
          <w:p w14:paraId="7508853F" w14:textId="77777777" w:rsidR="000704CB" w:rsidRDefault="00E44A64">
            <w:pPr>
              <w:pStyle w:val="TableParagraph"/>
              <w:ind w:left="106"/>
            </w:pPr>
            <w:r>
              <w:t>research groups.</w:t>
            </w:r>
          </w:p>
        </w:tc>
      </w:tr>
      <w:tr w:rsidR="000704CB" w14:paraId="24A2EAD1" w14:textId="77777777">
        <w:trPr>
          <w:trHeight w:val="289"/>
        </w:trPr>
        <w:tc>
          <w:tcPr>
            <w:tcW w:w="3370" w:type="dxa"/>
            <w:tcBorders>
              <w:bottom w:val="nil"/>
            </w:tcBorders>
          </w:tcPr>
          <w:p w14:paraId="2C32C852" w14:textId="77777777" w:rsidR="000704CB" w:rsidRDefault="00E44A64">
            <w:pPr>
              <w:pStyle w:val="TableParagraph"/>
              <w:spacing w:before="1" w:line="240" w:lineRule="auto"/>
              <w:ind w:left="107"/>
            </w:pPr>
            <w:r>
              <w:t>Materials Science and Engineering</w:t>
            </w:r>
          </w:p>
        </w:tc>
        <w:tc>
          <w:tcPr>
            <w:tcW w:w="2132" w:type="dxa"/>
            <w:tcBorders>
              <w:bottom w:val="nil"/>
            </w:tcBorders>
          </w:tcPr>
          <w:p w14:paraId="333BA9B0" w14:textId="77777777" w:rsidR="000704CB" w:rsidRDefault="00E44A64">
            <w:pPr>
              <w:pStyle w:val="TableParagraph"/>
              <w:spacing w:before="1" w:line="240" w:lineRule="auto"/>
              <w:ind w:left="453" w:right="445"/>
              <w:jc w:val="center"/>
            </w:pPr>
            <w:r>
              <w:t>63851</w:t>
            </w:r>
          </w:p>
        </w:tc>
        <w:tc>
          <w:tcPr>
            <w:tcW w:w="4279" w:type="dxa"/>
            <w:tcBorders>
              <w:bottom w:val="nil"/>
            </w:tcBorders>
          </w:tcPr>
          <w:p w14:paraId="12E98BBF" w14:textId="77777777" w:rsidR="000704CB" w:rsidRDefault="00E44A64">
            <w:pPr>
              <w:pStyle w:val="TableParagraph"/>
              <w:spacing w:before="1" w:line="240" w:lineRule="auto"/>
              <w:ind w:left="106"/>
            </w:pPr>
            <w:r>
              <w:t>Staff charges: salary – salary related</w:t>
            </w:r>
          </w:p>
        </w:tc>
      </w:tr>
      <w:tr w:rsidR="000704CB" w14:paraId="0D09B501" w14:textId="77777777">
        <w:trPr>
          <w:trHeight w:val="268"/>
        </w:trPr>
        <w:tc>
          <w:tcPr>
            <w:tcW w:w="3370" w:type="dxa"/>
            <w:tcBorders>
              <w:top w:val="nil"/>
              <w:bottom w:val="nil"/>
            </w:tcBorders>
          </w:tcPr>
          <w:p w14:paraId="191711E5" w14:textId="77777777" w:rsidR="000704CB" w:rsidRDefault="00E44A64">
            <w:pPr>
              <w:pStyle w:val="TableParagraph"/>
              <w:ind w:left="107"/>
            </w:pPr>
            <w:r>
              <w:t>Solid and Computational</w:t>
            </w:r>
          </w:p>
        </w:tc>
        <w:tc>
          <w:tcPr>
            <w:tcW w:w="2132" w:type="dxa"/>
            <w:tcBorders>
              <w:top w:val="nil"/>
              <w:bottom w:val="nil"/>
            </w:tcBorders>
          </w:tcPr>
          <w:p w14:paraId="251639FC" w14:textId="77777777" w:rsidR="000704CB" w:rsidRDefault="000704CB">
            <w:pPr>
              <w:pStyle w:val="TableParagraph"/>
              <w:spacing w:line="240" w:lineRule="auto"/>
              <w:rPr>
                <w:rFonts w:ascii="Times New Roman"/>
                <w:sz w:val="18"/>
              </w:rPr>
            </w:pPr>
          </w:p>
        </w:tc>
        <w:tc>
          <w:tcPr>
            <w:tcW w:w="4279" w:type="dxa"/>
            <w:tcBorders>
              <w:top w:val="nil"/>
              <w:bottom w:val="nil"/>
            </w:tcBorders>
          </w:tcPr>
          <w:p w14:paraId="60BB5070" w14:textId="77777777" w:rsidR="000704CB" w:rsidRDefault="00E44A64">
            <w:pPr>
              <w:pStyle w:val="TableParagraph"/>
              <w:ind w:left="106"/>
            </w:pPr>
            <w:r>
              <w:t>expenses for employees – incl. ’buy out’ and</w:t>
            </w:r>
          </w:p>
        </w:tc>
      </w:tr>
      <w:tr w:rsidR="000704CB" w14:paraId="432F2317" w14:textId="77777777">
        <w:trPr>
          <w:trHeight w:val="268"/>
        </w:trPr>
        <w:tc>
          <w:tcPr>
            <w:tcW w:w="3370" w:type="dxa"/>
            <w:tcBorders>
              <w:top w:val="nil"/>
              <w:bottom w:val="nil"/>
            </w:tcBorders>
          </w:tcPr>
          <w:p w14:paraId="48719272" w14:textId="77777777" w:rsidR="000704CB" w:rsidRDefault="00E44A64">
            <w:pPr>
              <w:pStyle w:val="TableParagraph"/>
              <w:ind w:left="107"/>
            </w:pPr>
            <w:r>
              <w:t>Mechanics</w:t>
            </w:r>
          </w:p>
        </w:tc>
        <w:tc>
          <w:tcPr>
            <w:tcW w:w="2132" w:type="dxa"/>
            <w:tcBorders>
              <w:top w:val="nil"/>
              <w:bottom w:val="nil"/>
            </w:tcBorders>
          </w:tcPr>
          <w:p w14:paraId="480C0A43" w14:textId="77777777" w:rsidR="000704CB" w:rsidRDefault="00E44A64">
            <w:pPr>
              <w:pStyle w:val="TableParagraph"/>
              <w:ind w:left="453" w:right="445"/>
              <w:jc w:val="center"/>
            </w:pPr>
            <w:r>
              <w:t>63852</w:t>
            </w:r>
          </w:p>
        </w:tc>
        <w:tc>
          <w:tcPr>
            <w:tcW w:w="4279" w:type="dxa"/>
            <w:tcBorders>
              <w:top w:val="nil"/>
              <w:bottom w:val="nil"/>
            </w:tcBorders>
          </w:tcPr>
          <w:p w14:paraId="10F286EE" w14:textId="7E99F4E2" w:rsidR="000704CB" w:rsidRDefault="0017608F" w:rsidP="0017608F">
            <w:pPr>
              <w:pStyle w:val="TableParagraph"/>
            </w:pPr>
            <w:r>
              <w:t xml:space="preserve">  </w:t>
            </w:r>
            <w:r w:rsidR="00E44A64">
              <w:t>reimbursements.</w:t>
            </w:r>
          </w:p>
        </w:tc>
      </w:tr>
      <w:tr w:rsidR="000704CB" w14:paraId="5DAEA9A6" w14:textId="77777777">
        <w:trPr>
          <w:trHeight w:val="268"/>
        </w:trPr>
        <w:tc>
          <w:tcPr>
            <w:tcW w:w="3370" w:type="dxa"/>
            <w:tcBorders>
              <w:top w:val="nil"/>
              <w:bottom w:val="nil"/>
            </w:tcBorders>
          </w:tcPr>
          <w:p w14:paraId="0261FFE7" w14:textId="77777777" w:rsidR="000704CB" w:rsidRDefault="00E44A64">
            <w:pPr>
              <w:pStyle w:val="TableParagraph"/>
              <w:ind w:left="107"/>
            </w:pPr>
            <w:r>
              <w:t>Biomechanics</w:t>
            </w:r>
          </w:p>
        </w:tc>
        <w:tc>
          <w:tcPr>
            <w:tcW w:w="2132" w:type="dxa"/>
            <w:tcBorders>
              <w:top w:val="nil"/>
              <w:bottom w:val="nil"/>
            </w:tcBorders>
          </w:tcPr>
          <w:p w14:paraId="04A2EC88" w14:textId="77777777" w:rsidR="000704CB" w:rsidRDefault="000704CB">
            <w:pPr>
              <w:pStyle w:val="TableParagraph"/>
              <w:spacing w:line="240" w:lineRule="auto"/>
              <w:rPr>
                <w:rFonts w:ascii="Times New Roman"/>
                <w:sz w:val="18"/>
              </w:rPr>
            </w:pPr>
          </w:p>
        </w:tc>
        <w:tc>
          <w:tcPr>
            <w:tcW w:w="4279" w:type="dxa"/>
            <w:tcBorders>
              <w:top w:val="nil"/>
              <w:bottom w:val="nil"/>
            </w:tcBorders>
          </w:tcPr>
          <w:p w14:paraId="7958C5F1" w14:textId="77777777" w:rsidR="000704CB" w:rsidRDefault="00E44A64">
            <w:pPr>
              <w:pStyle w:val="TableParagraph"/>
              <w:ind w:left="106"/>
            </w:pPr>
            <w:r>
              <w:t>Additional expenses; Operation expenses for</w:t>
            </w:r>
          </w:p>
        </w:tc>
      </w:tr>
      <w:tr w:rsidR="000704CB" w14:paraId="23630361" w14:textId="77777777">
        <w:trPr>
          <w:trHeight w:val="268"/>
        </w:trPr>
        <w:tc>
          <w:tcPr>
            <w:tcW w:w="3370" w:type="dxa"/>
            <w:tcBorders>
              <w:top w:val="nil"/>
              <w:bottom w:val="nil"/>
            </w:tcBorders>
          </w:tcPr>
          <w:p w14:paraId="10AF20A5" w14:textId="77777777" w:rsidR="000704CB" w:rsidRDefault="00E44A64">
            <w:pPr>
              <w:pStyle w:val="TableParagraph"/>
              <w:ind w:left="107"/>
            </w:pPr>
            <w:r>
              <w:t>Physics</w:t>
            </w:r>
          </w:p>
        </w:tc>
        <w:tc>
          <w:tcPr>
            <w:tcW w:w="2132" w:type="dxa"/>
            <w:tcBorders>
              <w:top w:val="nil"/>
              <w:bottom w:val="nil"/>
            </w:tcBorders>
          </w:tcPr>
          <w:p w14:paraId="29841D87" w14:textId="77777777" w:rsidR="000704CB" w:rsidRDefault="00E44A64">
            <w:pPr>
              <w:pStyle w:val="TableParagraph"/>
              <w:ind w:left="453" w:right="445"/>
              <w:jc w:val="center"/>
            </w:pPr>
            <w:r>
              <w:t>63853</w:t>
            </w:r>
          </w:p>
        </w:tc>
        <w:tc>
          <w:tcPr>
            <w:tcW w:w="4279" w:type="dxa"/>
            <w:tcBorders>
              <w:top w:val="nil"/>
              <w:bottom w:val="nil"/>
            </w:tcBorders>
          </w:tcPr>
          <w:p w14:paraId="4C6D97BD" w14:textId="77777777" w:rsidR="000704CB" w:rsidRDefault="00E44A64">
            <w:pPr>
              <w:pStyle w:val="TableParagraph"/>
              <w:ind w:left="106"/>
            </w:pPr>
            <w:r>
              <w:t>conferences, seminars, travel expenses etc.</w:t>
            </w:r>
          </w:p>
        </w:tc>
      </w:tr>
      <w:tr w:rsidR="000704CB" w14:paraId="1FA3A8E8" w14:textId="77777777">
        <w:trPr>
          <w:trHeight w:val="515"/>
        </w:trPr>
        <w:tc>
          <w:tcPr>
            <w:tcW w:w="3370" w:type="dxa"/>
            <w:tcBorders>
              <w:top w:val="nil"/>
            </w:tcBorders>
          </w:tcPr>
          <w:p w14:paraId="28857249" w14:textId="77777777" w:rsidR="000704CB" w:rsidRDefault="000704CB">
            <w:pPr>
              <w:pStyle w:val="TableParagraph"/>
              <w:spacing w:line="240" w:lineRule="auto"/>
              <w:rPr>
                <w:rFonts w:ascii="Times New Roman"/>
                <w:sz w:val="20"/>
              </w:rPr>
            </w:pPr>
          </w:p>
        </w:tc>
        <w:tc>
          <w:tcPr>
            <w:tcW w:w="2132" w:type="dxa"/>
            <w:tcBorders>
              <w:top w:val="nil"/>
            </w:tcBorders>
          </w:tcPr>
          <w:p w14:paraId="227E3064" w14:textId="77777777" w:rsidR="000704CB" w:rsidRDefault="00E44A64">
            <w:pPr>
              <w:pStyle w:val="TableParagraph"/>
              <w:ind w:left="453" w:right="445"/>
              <w:jc w:val="center"/>
            </w:pPr>
            <w:r>
              <w:t>63854</w:t>
            </w:r>
          </w:p>
        </w:tc>
        <w:tc>
          <w:tcPr>
            <w:tcW w:w="4279" w:type="dxa"/>
            <w:tcBorders>
              <w:top w:val="nil"/>
            </w:tcBorders>
          </w:tcPr>
          <w:p w14:paraId="5E1325F2" w14:textId="77777777" w:rsidR="000704CB" w:rsidRDefault="00E44A64">
            <w:pPr>
              <w:pStyle w:val="TableParagraph"/>
              <w:ind w:left="106"/>
            </w:pPr>
            <w:r>
              <w:t>AAU Racing (63852).</w:t>
            </w:r>
          </w:p>
        </w:tc>
      </w:tr>
      <w:tr w:rsidR="000704CB" w14:paraId="6857BEFF" w14:textId="77777777">
        <w:trPr>
          <w:trHeight w:val="1611"/>
        </w:trPr>
        <w:tc>
          <w:tcPr>
            <w:tcW w:w="3370" w:type="dxa"/>
          </w:tcPr>
          <w:p w14:paraId="649386A6" w14:textId="77777777" w:rsidR="000704CB" w:rsidRDefault="00E44A64">
            <w:pPr>
              <w:pStyle w:val="TableParagraph"/>
              <w:spacing w:line="240" w:lineRule="auto"/>
              <w:ind w:left="107"/>
              <w:rPr>
                <w:b/>
              </w:rPr>
            </w:pPr>
            <w:r>
              <w:rPr>
                <w:b/>
              </w:rPr>
              <w:t>Production</w:t>
            </w:r>
          </w:p>
          <w:p w14:paraId="0AA17B41" w14:textId="77777777" w:rsidR="000704CB" w:rsidRDefault="00E44A64">
            <w:pPr>
              <w:pStyle w:val="TableParagraph"/>
              <w:spacing w:line="240" w:lineRule="auto"/>
              <w:ind w:left="107"/>
              <w:rPr>
                <w:b/>
              </w:rPr>
            </w:pPr>
            <w:r>
              <w:rPr>
                <w:b/>
              </w:rPr>
              <w:t>(vice head of department)</w:t>
            </w:r>
          </w:p>
        </w:tc>
        <w:tc>
          <w:tcPr>
            <w:tcW w:w="2132" w:type="dxa"/>
          </w:tcPr>
          <w:p w14:paraId="70022422" w14:textId="77777777" w:rsidR="000704CB" w:rsidRDefault="00E44A64">
            <w:pPr>
              <w:pStyle w:val="TableParagraph"/>
              <w:spacing w:line="240" w:lineRule="auto"/>
              <w:ind w:left="453" w:right="445"/>
              <w:jc w:val="center"/>
            </w:pPr>
            <w:r>
              <w:t>63860</w:t>
            </w:r>
          </w:p>
        </w:tc>
        <w:tc>
          <w:tcPr>
            <w:tcW w:w="4279" w:type="dxa"/>
          </w:tcPr>
          <w:p w14:paraId="1D311D0C" w14:textId="77777777" w:rsidR="000704CB" w:rsidRDefault="00E44A64">
            <w:pPr>
              <w:pStyle w:val="TableParagraph"/>
              <w:spacing w:line="240" w:lineRule="auto"/>
              <w:ind w:left="106" w:right="191"/>
            </w:pPr>
            <w:r>
              <w:t>Staff charges: salary – salary related expenses for vice head of department. Salary for external associate professors. Additional expenses; joint expenses (section expenses), which do not belong within the</w:t>
            </w:r>
          </w:p>
          <w:p w14:paraId="00341008" w14:textId="77777777" w:rsidR="000704CB" w:rsidRDefault="00E44A64">
            <w:pPr>
              <w:pStyle w:val="TableParagraph"/>
              <w:ind w:left="106"/>
            </w:pPr>
            <w:r>
              <w:t>research groups.</w:t>
            </w:r>
          </w:p>
        </w:tc>
      </w:tr>
      <w:tr w:rsidR="000704CB" w14:paraId="76A1CD25" w14:textId="77777777">
        <w:trPr>
          <w:trHeight w:val="289"/>
        </w:trPr>
        <w:tc>
          <w:tcPr>
            <w:tcW w:w="3370" w:type="dxa"/>
            <w:tcBorders>
              <w:bottom w:val="nil"/>
            </w:tcBorders>
          </w:tcPr>
          <w:p w14:paraId="09473068" w14:textId="77777777" w:rsidR="000704CB" w:rsidRDefault="00E44A64">
            <w:pPr>
              <w:pStyle w:val="TableParagraph"/>
              <w:spacing w:before="1" w:line="240" w:lineRule="auto"/>
              <w:ind w:left="107"/>
            </w:pPr>
            <w:r>
              <w:t>Operations Research</w:t>
            </w:r>
          </w:p>
        </w:tc>
        <w:tc>
          <w:tcPr>
            <w:tcW w:w="2132" w:type="dxa"/>
            <w:tcBorders>
              <w:bottom w:val="nil"/>
            </w:tcBorders>
          </w:tcPr>
          <w:p w14:paraId="0B18B9A3" w14:textId="77777777" w:rsidR="000704CB" w:rsidRDefault="00E44A64">
            <w:pPr>
              <w:pStyle w:val="TableParagraph"/>
              <w:spacing w:before="1" w:line="240" w:lineRule="auto"/>
              <w:ind w:left="453" w:right="445"/>
              <w:jc w:val="center"/>
            </w:pPr>
            <w:r>
              <w:t>63861</w:t>
            </w:r>
          </w:p>
        </w:tc>
        <w:tc>
          <w:tcPr>
            <w:tcW w:w="4279" w:type="dxa"/>
            <w:tcBorders>
              <w:bottom w:val="nil"/>
            </w:tcBorders>
          </w:tcPr>
          <w:p w14:paraId="4E964A00" w14:textId="77777777" w:rsidR="000704CB" w:rsidRDefault="00E44A64">
            <w:pPr>
              <w:pStyle w:val="TableParagraph"/>
              <w:spacing w:before="1" w:line="240" w:lineRule="auto"/>
              <w:ind w:left="106"/>
            </w:pPr>
            <w:r>
              <w:t>Staff charges: salary – salary related</w:t>
            </w:r>
          </w:p>
        </w:tc>
      </w:tr>
      <w:tr w:rsidR="000704CB" w14:paraId="04BAEA5C" w14:textId="77777777">
        <w:trPr>
          <w:trHeight w:val="268"/>
        </w:trPr>
        <w:tc>
          <w:tcPr>
            <w:tcW w:w="3370" w:type="dxa"/>
            <w:tcBorders>
              <w:top w:val="nil"/>
              <w:bottom w:val="nil"/>
            </w:tcBorders>
          </w:tcPr>
          <w:p w14:paraId="3847FAE7" w14:textId="77777777" w:rsidR="000704CB" w:rsidRDefault="00E44A64">
            <w:pPr>
              <w:pStyle w:val="TableParagraph"/>
              <w:ind w:left="107"/>
            </w:pPr>
            <w:r>
              <w:t>Robotics &amp; Automation</w:t>
            </w:r>
          </w:p>
        </w:tc>
        <w:tc>
          <w:tcPr>
            <w:tcW w:w="2132" w:type="dxa"/>
            <w:tcBorders>
              <w:top w:val="nil"/>
              <w:bottom w:val="nil"/>
            </w:tcBorders>
          </w:tcPr>
          <w:p w14:paraId="3C715080" w14:textId="77777777" w:rsidR="000704CB" w:rsidRDefault="00E44A64">
            <w:pPr>
              <w:pStyle w:val="TableParagraph"/>
              <w:ind w:left="453" w:right="445"/>
              <w:jc w:val="center"/>
            </w:pPr>
            <w:r>
              <w:t>63862</w:t>
            </w:r>
          </w:p>
        </w:tc>
        <w:tc>
          <w:tcPr>
            <w:tcW w:w="4279" w:type="dxa"/>
            <w:tcBorders>
              <w:top w:val="nil"/>
              <w:bottom w:val="nil"/>
            </w:tcBorders>
          </w:tcPr>
          <w:p w14:paraId="622A1D82" w14:textId="77777777" w:rsidR="000704CB" w:rsidRDefault="00E44A64">
            <w:pPr>
              <w:pStyle w:val="TableParagraph"/>
              <w:ind w:left="106"/>
            </w:pPr>
            <w:r>
              <w:t>expenses for employees – incl. ’buy out’ and</w:t>
            </w:r>
          </w:p>
        </w:tc>
      </w:tr>
      <w:tr w:rsidR="000704CB" w14:paraId="4DE66A17" w14:textId="77777777">
        <w:trPr>
          <w:trHeight w:val="268"/>
        </w:trPr>
        <w:tc>
          <w:tcPr>
            <w:tcW w:w="3370" w:type="dxa"/>
            <w:tcBorders>
              <w:top w:val="nil"/>
              <w:bottom w:val="nil"/>
            </w:tcBorders>
          </w:tcPr>
          <w:p w14:paraId="11BD6EA4" w14:textId="77777777" w:rsidR="000704CB" w:rsidRDefault="00E44A64">
            <w:pPr>
              <w:pStyle w:val="TableParagraph"/>
              <w:ind w:left="107"/>
            </w:pPr>
            <w:r>
              <w:t>Mass Customization</w:t>
            </w:r>
          </w:p>
        </w:tc>
        <w:tc>
          <w:tcPr>
            <w:tcW w:w="2132" w:type="dxa"/>
            <w:tcBorders>
              <w:top w:val="nil"/>
              <w:bottom w:val="nil"/>
            </w:tcBorders>
          </w:tcPr>
          <w:p w14:paraId="2B4A4B4B" w14:textId="77777777" w:rsidR="000704CB" w:rsidRDefault="00E44A64">
            <w:pPr>
              <w:pStyle w:val="TableParagraph"/>
              <w:ind w:left="453" w:right="445"/>
              <w:jc w:val="center"/>
            </w:pPr>
            <w:r>
              <w:t>63863</w:t>
            </w:r>
          </w:p>
        </w:tc>
        <w:tc>
          <w:tcPr>
            <w:tcW w:w="4279" w:type="dxa"/>
            <w:tcBorders>
              <w:top w:val="nil"/>
              <w:bottom w:val="nil"/>
            </w:tcBorders>
          </w:tcPr>
          <w:p w14:paraId="5C373B2F" w14:textId="77777777" w:rsidR="000704CB" w:rsidRDefault="00E44A64">
            <w:pPr>
              <w:pStyle w:val="TableParagraph"/>
              <w:ind w:left="106"/>
            </w:pPr>
            <w:r>
              <w:t>and reimbursements.</w:t>
            </w:r>
          </w:p>
        </w:tc>
      </w:tr>
      <w:tr w:rsidR="000704CB" w14:paraId="715AFBF5" w14:textId="77777777">
        <w:trPr>
          <w:trHeight w:val="268"/>
        </w:trPr>
        <w:tc>
          <w:tcPr>
            <w:tcW w:w="3370" w:type="dxa"/>
            <w:tcBorders>
              <w:top w:val="nil"/>
              <w:bottom w:val="nil"/>
            </w:tcBorders>
          </w:tcPr>
          <w:p w14:paraId="1B80E367" w14:textId="77777777" w:rsidR="000704CB" w:rsidRDefault="00E44A64">
            <w:pPr>
              <w:pStyle w:val="TableParagraph"/>
              <w:ind w:left="107"/>
            </w:pPr>
            <w:r>
              <w:t>Celog</w:t>
            </w:r>
          </w:p>
        </w:tc>
        <w:tc>
          <w:tcPr>
            <w:tcW w:w="2132" w:type="dxa"/>
            <w:tcBorders>
              <w:top w:val="nil"/>
              <w:bottom w:val="nil"/>
            </w:tcBorders>
          </w:tcPr>
          <w:p w14:paraId="3AA0A13D" w14:textId="77777777" w:rsidR="000704CB" w:rsidRDefault="00E44A64">
            <w:pPr>
              <w:pStyle w:val="TableParagraph"/>
              <w:ind w:left="453" w:right="445"/>
              <w:jc w:val="center"/>
            </w:pPr>
            <w:r>
              <w:t>63871</w:t>
            </w:r>
          </w:p>
        </w:tc>
        <w:tc>
          <w:tcPr>
            <w:tcW w:w="4279" w:type="dxa"/>
            <w:tcBorders>
              <w:top w:val="nil"/>
              <w:bottom w:val="nil"/>
            </w:tcBorders>
          </w:tcPr>
          <w:p w14:paraId="3F566B31" w14:textId="77777777" w:rsidR="003F2E99" w:rsidRDefault="00E44A64" w:rsidP="003F2E99">
            <w:pPr>
              <w:pStyle w:val="TableParagraph"/>
              <w:ind w:left="106"/>
            </w:pPr>
            <w:r>
              <w:t>Additional expenses; Operation expenses for</w:t>
            </w:r>
          </w:p>
        </w:tc>
      </w:tr>
      <w:tr w:rsidR="000704CB" w14:paraId="4D038287" w14:textId="77777777">
        <w:trPr>
          <w:trHeight w:val="247"/>
        </w:trPr>
        <w:tc>
          <w:tcPr>
            <w:tcW w:w="3370" w:type="dxa"/>
            <w:tcBorders>
              <w:top w:val="nil"/>
            </w:tcBorders>
          </w:tcPr>
          <w:p w14:paraId="4A80D8F2" w14:textId="77777777" w:rsidR="000704CB" w:rsidRDefault="00E44A64">
            <w:pPr>
              <w:pStyle w:val="TableParagraph"/>
              <w:spacing w:line="228" w:lineRule="exact"/>
              <w:ind w:left="107"/>
            </w:pPr>
            <w:r>
              <w:t>CIP Aalborg</w:t>
            </w:r>
          </w:p>
        </w:tc>
        <w:tc>
          <w:tcPr>
            <w:tcW w:w="2132" w:type="dxa"/>
            <w:tcBorders>
              <w:top w:val="nil"/>
            </w:tcBorders>
          </w:tcPr>
          <w:p w14:paraId="4C0F87F7" w14:textId="77777777" w:rsidR="000704CB" w:rsidRDefault="00E44A64">
            <w:pPr>
              <w:pStyle w:val="TableParagraph"/>
              <w:spacing w:line="228" w:lineRule="exact"/>
              <w:ind w:left="453" w:right="445"/>
              <w:jc w:val="center"/>
            </w:pPr>
            <w:r>
              <w:t>63872</w:t>
            </w:r>
          </w:p>
        </w:tc>
        <w:tc>
          <w:tcPr>
            <w:tcW w:w="4279" w:type="dxa"/>
            <w:tcBorders>
              <w:top w:val="nil"/>
            </w:tcBorders>
          </w:tcPr>
          <w:p w14:paraId="0ADFF696" w14:textId="77777777" w:rsidR="000704CB" w:rsidRDefault="00E44A64">
            <w:pPr>
              <w:pStyle w:val="TableParagraph"/>
              <w:spacing w:line="228" w:lineRule="exact"/>
              <w:ind w:left="106"/>
            </w:pPr>
            <w:r>
              <w:t>conferences, seminars, travel expenses etc.</w:t>
            </w:r>
          </w:p>
        </w:tc>
      </w:tr>
      <w:tr w:rsidR="000704CB" w14:paraId="331653A8" w14:textId="77777777">
        <w:trPr>
          <w:trHeight w:val="1073"/>
        </w:trPr>
        <w:tc>
          <w:tcPr>
            <w:tcW w:w="3370" w:type="dxa"/>
          </w:tcPr>
          <w:p w14:paraId="1AB34B10" w14:textId="77777777" w:rsidR="000704CB" w:rsidRDefault="00E44A64">
            <w:pPr>
              <w:pStyle w:val="TableParagraph"/>
              <w:spacing w:line="240" w:lineRule="auto"/>
              <w:ind w:left="107"/>
            </w:pPr>
            <w:r>
              <w:t>MMT</w:t>
            </w:r>
          </w:p>
        </w:tc>
        <w:tc>
          <w:tcPr>
            <w:tcW w:w="2132" w:type="dxa"/>
          </w:tcPr>
          <w:p w14:paraId="6B536C5E" w14:textId="77777777" w:rsidR="000704CB" w:rsidRDefault="00E44A64">
            <w:pPr>
              <w:pStyle w:val="TableParagraph"/>
              <w:spacing w:line="240" w:lineRule="auto"/>
              <w:ind w:left="453" w:right="445"/>
              <w:jc w:val="center"/>
            </w:pPr>
            <w:r>
              <w:t>63873</w:t>
            </w:r>
          </w:p>
        </w:tc>
        <w:tc>
          <w:tcPr>
            <w:tcW w:w="4279" w:type="dxa"/>
          </w:tcPr>
          <w:p w14:paraId="7A713DE4" w14:textId="77777777" w:rsidR="000704CB" w:rsidRDefault="00E44A64">
            <w:pPr>
              <w:pStyle w:val="TableParagraph"/>
              <w:spacing w:line="240" w:lineRule="auto"/>
              <w:ind w:left="106" w:right="933"/>
            </w:pPr>
            <w:r>
              <w:t>Staff charges: salary – salary related expenses for D-VIP.</w:t>
            </w:r>
          </w:p>
          <w:p w14:paraId="65605BD2" w14:textId="77777777" w:rsidR="000704CB" w:rsidRDefault="00E44A64">
            <w:pPr>
              <w:pStyle w:val="TableParagraph"/>
              <w:spacing w:line="268" w:lineRule="exact"/>
              <w:ind w:left="106"/>
            </w:pPr>
            <w:r>
              <w:t>Additional expenses; Operation expenses for</w:t>
            </w:r>
          </w:p>
          <w:p w14:paraId="3CAF7B34" w14:textId="77777777" w:rsidR="000704CB" w:rsidRDefault="00E44A64">
            <w:pPr>
              <w:pStyle w:val="TableParagraph"/>
              <w:ind w:left="106"/>
            </w:pPr>
            <w:r>
              <w:t>advertising, courses, travel expenses etc.</w:t>
            </w:r>
          </w:p>
        </w:tc>
      </w:tr>
    </w:tbl>
    <w:p w14:paraId="7A941EBB" w14:textId="77777777" w:rsidR="000704CB" w:rsidRDefault="000704CB">
      <w:pPr>
        <w:pStyle w:val="Brdtekst"/>
        <w:rPr>
          <w:sz w:val="20"/>
        </w:rPr>
      </w:pPr>
    </w:p>
    <w:p w14:paraId="1F6BEFCF" w14:textId="77777777" w:rsidR="000704CB" w:rsidRDefault="000704CB">
      <w:pPr>
        <w:pStyle w:val="Brdtekst"/>
        <w:spacing w:before="8"/>
        <w:rPr>
          <w:sz w:val="17"/>
        </w:rPr>
      </w:pPr>
    </w:p>
    <w:p w14:paraId="0ADBA60E" w14:textId="77777777" w:rsidR="00C568E9" w:rsidRDefault="00E44A64">
      <w:pPr>
        <w:pStyle w:val="Brdtekst"/>
        <w:spacing w:before="56" w:line="276" w:lineRule="auto"/>
        <w:ind w:left="140" w:right="151"/>
      </w:pPr>
      <w:r>
        <w:t>Projects and their costs are not included in the above. The principle concerning these is that such costs are posted in the research group of the project manager. This means that the budgets of the sections will not include revenue; they will be pure cost budgets, which should be considered as monitoring frameworks.</w:t>
      </w:r>
    </w:p>
    <w:p w14:paraId="277E1000" w14:textId="77777777" w:rsidR="00C568E9" w:rsidRDefault="00C568E9">
      <w:r>
        <w:br w:type="page"/>
      </w:r>
    </w:p>
    <w:p w14:paraId="2A388A39" w14:textId="164DD7B7" w:rsidR="000704CB" w:rsidRPr="00C568E9" w:rsidRDefault="00E44A64">
      <w:pPr>
        <w:pStyle w:val="Overskrift1"/>
        <w:spacing w:before="1" w:after="49"/>
        <w:rPr>
          <w:lang w:val="da-DK"/>
        </w:rPr>
      </w:pPr>
      <w:r>
        <w:rPr>
          <w:color w:val="365F91"/>
        </w:rPr>
        <w:t xml:space="preserve">MP </w:t>
      </w:r>
      <w:r w:rsidR="00A30140">
        <w:rPr>
          <w:color w:val="365F91"/>
        </w:rPr>
        <w:t>Re-b</w:t>
      </w:r>
      <w:r>
        <w:rPr>
          <w:color w:val="365F91"/>
        </w:rPr>
        <w:t>udget 201</w:t>
      </w:r>
      <w:r w:rsidR="00C568E9">
        <w:rPr>
          <w:color w:val="365F91"/>
          <w:lang w:val="da-DK"/>
        </w:rPr>
        <w:t>9</w:t>
      </w:r>
    </w:p>
    <w:tbl>
      <w:tblPr>
        <w:tblStyle w:val="TableNormal1"/>
        <w:tblW w:w="0" w:type="auto"/>
        <w:tblInd w:w="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48"/>
        <w:gridCol w:w="1430"/>
        <w:gridCol w:w="896"/>
        <w:gridCol w:w="1186"/>
        <w:gridCol w:w="1043"/>
        <w:gridCol w:w="135"/>
        <w:gridCol w:w="1020"/>
        <w:gridCol w:w="1149"/>
      </w:tblGrid>
      <w:tr w:rsidR="000704CB" w14:paraId="71975FEB" w14:textId="77777777" w:rsidTr="00CF7D58">
        <w:trPr>
          <w:trHeight w:val="456"/>
        </w:trPr>
        <w:tc>
          <w:tcPr>
            <w:tcW w:w="2748" w:type="dxa"/>
            <w:vMerge w:val="restart"/>
            <w:tcBorders>
              <w:top w:val="nil"/>
              <w:left w:val="nil"/>
            </w:tcBorders>
          </w:tcPr>
          <w:p w14:paraId="561B655A" w14:textId="77777777" w:rsidR="000704CB" w:rsidRDefault="00E44A64">
            <w:pPr>
              <w:pStyle w:val="TableParagraph"/>
              <w:spacing w:before="130" w:line="240" w:lineRule="auto"/>
              <w:ind w:left="75"/>
              <w:rPr>
                <w:b/>
                <w:sz w:val="20"/>
              </w:rPr>
            </w:pPr>
            <w:r>
              <w:rPr>
                <w:b/>
                <w:sz w:val="20"/>
              </w:rPr>
              <w:t>In 1,000 dkr</w:t>
            </w:r>
          </w:p>
        </w:tc>
        <w:tc>
          <w:tcPr>
            <w:tcW w:w="1430" w:type="dxa"/>
            <w:tcBorders>
              <w:bottom w:val="nil"/>
              <w:right w:val="nil"/>
            </w:tcBorders>
          </w:tcPr>
          <w:p w14:paraId="79ED8218" w14:textId="77777777" w:rsidR="00CF7D58" w:rsidRPr="00CF7D58" w:rsidRDefault="00CF7D58" w:rsidP="008B6690">
            <w:pPr>
              <w:pStyle w:val="TableParagraph"/>
              <w:spacing w:before="130" w:line="240" w:lineRule="auto"/>
              <w:ind w:right="12"/>
              <w:jc w:val="right"/>
              <w:rPr>
                <w:b/>
                <w:sz w:val="24"/>
                <w:szCs w:val="24"/>
              </w:rPr>
            </w:pPr>
          </w:p>
          <w:p w14:paraId="740C13D2" w14:textId="4E38F3CB" w:rsidR="000704CB" w:rsidRPr="00CF7D58" w:rsidRDefault="00E44A64" w:rsidP="008B6690">
            <w:pPr>
              <w:pStyle w:val="TableParagraph"/>
              <w:spacing w:before="130" w:line="240" w:lineRule="auto"/>
              <w:ind w:right="12"/>
              <w:jc w:val="right"/>
              <w:rPr>
                <w:b/>
                <w:sz w:val="24"/>
                <w:szCs w:val="24"/>
                <w:lang w:val="da-DK"/>
              </w:rPr>
            </w:pPr>
            <w:r w:rsidRPr="00CF7D58">
              <w:rPr>
                <w:b/>
                <w:sz w:val="24"/>
                <w:szCs w:val="24"/>
              </w:rPr>
              <w:t>201</w:t>
            </w:r>
            <w:r w:rsidR="008B6690" w:rsidRPr="00CF7D58">
              <w:rPr>
                <w:b/>
                <w:sz w:val="24"/>
                <w:szCs w:val="24"/>
                <w:lang w:val="da-DK"/>
              </w:rPr>
              <w:t>8</w:t>
            </w:r>
          </w:p>
        </w:tc>
        <w:tc>
          <w:tcPr>
            <w:tcW w:w="896" w:type="dxa"/>
            <w:tcBorders>
              <w:left w:val="nil"/>
              <w:bottom w:val="nil"/>
            </w:tcBorders>
          </w:tcPr>
          <w:p w14:paraId="0E614F3C" w14:textId="77777777" w:rsidR="000704CB" w:rsidRPr="00CF7D58" w:rsidRDefault="000704CB">
            <w:pPr>
              <w:pStyle w:val="TableParagraph"/>
              <w:spacing w:line="240" w:lineRule="auto"/>
              <w:rPr>
                <w:rFonts w:ascii="Times New Roman"/>
                <w:sz w:val="24"/>
                <w:szCs w:val="24"/>
              </w:rPr>
            </w:pPr>
          </w:p>
        </w:tc>
        <w:tc>
          <w:tcPr>
            <w:tcW w:w="2364" w:type="dxa"/>
            <w:gridSpan w:val="3"/>
            <w:tcBorders>
              <w:bottom w:val="nil"/>
            </w:tcBorders>
          </w:tcPr>
          <w:p w14:paraId="384EBF83" w14:textId="77777777" w:rsidR="00CF7D58" w:rsidRPr="00CF7D58" w:rsidRDefault="00CF7D58" w:rsidP="008B6690">
            <w:pPr>
              <w:pStyle w:val="TableParagraph"/>
              <w:spacing w:before="130" w:line="240" w:lineRule="auto"/>
              <w:ind w:left="772" w:right="760"/>
              <w:jc w:val="center"/>
              <w:rPr>
                <w:b/>
                <w:sz w:val="24"/>
                <w:szCs w:val="24"/>
              </w:rPr>
            </w:pPr>
          </w:p>
          <w:p w14:paraId="462972A9" w14:textId="56954A43" w:rsidR="000704CB" w:rsidRPr="00CF7D58" w:rsidRDefault="00E44A64" w:rsidP="008B6690">
            <w:pPr>
              <w:pStyle w:val="TableParagraph"/>
              <w:spacing w:before="130" w:line="240" w:lineRule="auto"/>
              <w:ind w:left="772" w:right="760"/>
              <w:jc w:val="center"/>
              <w:rPr>
                <w:b/>
                <w:sz w:val="24"/>
                <w:szCs w:val="24"/>
                <w:lang w:val="da-DK"/>
              </w:rPr>
            </w:pPr>
            <w:r w:rsidRPr="00CF7D58">
              <w:rPr>
                <w:b/>
                <w:sz w:val="24"/>
                <w:szCs w:val="24"/>
              </w:rPr>
              <w:t>201</w:t>
            </w:r>
            <w:r w:rsidR="008B6690" w:rsidRPr="00CF7D58">
              <w:rPr>
                <w:b/>
                <w:sz w:val="24"/>
                <w:szCs w:val="24"/>
                <w:lang w:val="da-DK"/>
              </w:rPr>
              <w:t>9</w:t>
            </w:r>
          </w:p>
        </w:tc>
        <w:tc>
          <w:tcPr>
            <w:tcW w:w="2169" w:type="dxa"/>
            <w:gridSpan w:val="2"/>
          </w:tcPr>
          <w:p w14:paraId="3F208A45" w14:textId="77777777" w:rsidR="000704CB" w:rsidRPr="00285595" w:rsidRDefault="000704CB">
            <w:pPr>
              <w:pStyle w:val="TableParagraph"/>
              <w:spacing w:line="240" w:lineRule="auto"/>
              <w:rPr>
                <w:rFonts w:ascii="Cambria"/>
                <w:b/>
                <w:sz w:val="20"/>
                <w:szCs w:val="20"/>
              </w:rPr>
            </w:pPr>
          </w:p>
          <w:p w14:paraId="5E6560D7" w14:textId="77777777" w:rsidR="000704CB" w:rsidRPr="00285595" w:rsidRDefault="000704CB">
            <w:pPr>
              <w:pStyle w:val="TableParagraph"/>
              <w:spacing w:before="4" w:line="240" w:lineRule="auto"/>
              <w:rPr>
                <w:rFonts w:ascii="Cambria"/>
                <w:b/>
                <w:sz w:val="20"/>
                <w:szCs w:val="20"/>
              </w:rPr>
            </w:pPr>
          </w:p>
          <w:p w14:paraId="724107E5" w14:textId="77777777" w:rsidR="000704CB" w:rsidRPr="00CF7D58" w:rsidRDefault="00E44A64">
            <w:pPr>
              <w:pStyle w:val="TableParagraph"/>
              <w:spacing w:before="1" w:line="224" w:lineRule="exact"/>
              <w:ind w:left="715"/>
              <w:rPr>
                <w:b/>
                <w:sz w:val="24"/>
                <w:szCs w:val="24"/>
              </w:rPr>
            </w:pPr>
            <w:r w:rsidRPr="00CF7D58">
              <w:rPr>
                <w:b/>
                <w:sz w:val="24"/>
                <w:szCs w:val="24"/>
              </w:rPr>
              <w:t>Difference</w:t>
            </w:r>
          </w:p>
          <w:p w14:paraId="43D8DCB2" w14:textId="77777777" w:rsidR="003F2E99" w:rsidRPr="00285595" w:rsidRDefault="003F2E99">
            <w:pPr>
              <w:pStyle w:val="TableParagraph"/>
              <w:spacing w:before="1" w:line="224" w:lineRule="exact"/>
              <w:ind w:left="715"/>
              <w:rPr>
                <w:b/>
                <w:sz w:val="20"/>
                <w:szCs w:val="20"/>
              </w:rPr>
            </w:pPr>
          </w:p>
        </w:tc>
      </w:tr>
      <w:tr w:rsidR="000704CB" w14:paraId="36E341C8" w14:textId="77777777" w:rsidTr="00CF7D58">
        <w:trPr>
          <w:trHeight w:val="117"/>
        </w:trPr>
        <w:tc>
          <w:tcPr>
            <w:tcW w:w="2748" w:type="dxa"/>
            <w:vMerge/>
            <w:tcBorders>
              <w:top w:val="nil"/>
              <w:left w:val="nil"/>
            </w:tcBorders>
          </w:tcPr>
          <w:p w14:paraId="5747B09B" w14:textId="77777777" w:rsidR="000704CB" w:rsidRDefault="000704CB">
            <w:pPr>
              <w:rPr>
                <w:sz w:val="2"/>
                <w:szCs w:val="2"/>
              </w:rPr>
            </w:pPr>
          </w:p>
        </w:tc>
        <w:tc>
          <w:tcPr>
            <w:tcW w:w="2326" w:type="dxa"/>
            <w:gridSpan w:val="2"/>
            <w:tcBorders>
              <w:top w:val="nil"/>
            </w:tcBorders>
          </w:tcPr>
          <w:p w14:paraId="744F1C6C" w14:textId="77777777" w:rsidR="000704CB" w:rsidRPr="00CF7D58" w:rsidRDefault="00E44A64">
            <w:pPr>
              <w:pStyle w:val="TableParagraph"/>
              <w:spacing w:before="44" w:line="224" w:lineRule="exact"/>
              <w:ind w:left="794" w:right="782"/>
              <w:jc w:val="center"/>
              <w:rPr>
                <w:b/>
                <w:sz w:val="24"/>
                <w:szCs w:val="24"/>
              </w:rPr>
            </w:pPr>
            <w:r w:rsidRPr="00CF7D58">
              <w:rPr>
                <w:b/>
                <w:sz w:val="24"/>
                <w:szCs w:val="24"/>
              </w:rPr>
              <w:t>Budget</w:t>
            </w:r>
          </w:p>
        </w:tc>
        <w:tc>
          <w:tcPr>
            <w:tcW w:w="2364" w:type="dxa"/>
            <w:gridSpan w:val="3"/>
            <w:tcBorders>
              <w:top w:val="nil"/>
            </w:tcBorders>
          </w:tcPr>
          <w:p w14:paraId="1A024D94" w14:textId="139E8B3D" w:rsidR="000704CB" w:rsidRPr="00CF7D58" w:rsidRDefault="00B46466" w:rsidP="00B46466">
            <w:pPr>
              <w:pStyle w:val="TableParagraph"/>
              <w:spacing w:before="44" w:line="224" w:lineRule="exact"/>
              <w:ind w:left="518" w:right="760"/>
              <w:jc w:val="center"/>
              <w:rPr>
                <w:b/>
                <w:sz w:val="24"/>
                <w:szCs w:val="24"/>
              </w:rPr>
            </w:pPr>
            <w:r w:rsidRPr="00CF7D58">
              <w:rPr>
                <w:b/>
                <w:sz w:val="24"/>
                <w:szCs w:val="24"/>
              </w:rPr>
              <w:t>Re-b</w:t>
            </w:r>
            <w:r w:rsidR="00E44A64" w:rsidRPr="00CF7D58">
              <w:rPr>
                <w:b/>
                <w:sz w:val="24"/>
                <w:szCs w:val="24"/>
              </w:rPr>
              <w:t>udget</w:t>
            </w:r>
          </w:p>
        </w:tc>
        <w:tc>
          <w:tcPr>
            <w:tcW w:w="2169" w:type="dxa"/>
            <w:gridSpan w:val="2"/>
            <w:tcBorders>
              <w:top w:val="nil"/>
            </w:tcBorders>
          </w:tcPr>
          <w:p w14:paraId="6566E16F" w14:textId="77777777" w:rsidR="000704CB" w:rsidRPr="00285595" w:rsidRDefault="000704CB">
            <w:pPr>
              <w:rPr>
                <w:sz w:val="20"/>
                <w:szCs w:val="20"/>
              </w:rPr>
            </w:pPr>
          </w:p>
        </w:tc>
      </w:tr>
      <w:tr w:rsidR="000704CB" w14:paraId="1B423238" w14:textId="77777777" w:rsidTr="00E94582">
        <w:trPr>
          <w:trHeight w:val="300"/>
        </w:trPr>
        <w:tc>
          <w:tcPr>
            <w:tcW w:w="2748" w:type="dxa"/>
            <w:tcBorders>
              <w:left w:val="single" w:sz="4" w:space="0" w:color="000000"/>
              <w:bottom w:val="single" w:sz="4" w:space="0" w:color="000000"/>
            </w:tcBorders>
            <w:shd w:val="clear" w:color="auto" w:fill="8DB4E1"/>
          </w:tcPr>
          <w:p w14:paraId="475F630F" w14:textId="77777777" w:rsidR="008B6690" w:rsidRPr="008B6690" w:rsidRDefault="00831784" w:rsidP="008B6690">
            <w:pPr>
              <w:pStyle w:val="TableParagraph"/>
              <w:spacing w:before="56" w:line="224" w:lineRule="exact"/>
              <w:ind w:left="70"/>
              <w:rPr>
                <w:b/>
                <w:sz w:val="20"/>
                <w:lang w:val="da-DK"/>
              </w:rPr>
            </w:pPr>
            <w:r>
              <w:rPr>
                <w:b/>
                <w:sz w:val="20"/>
                <w:lang w:val="da-DK"/>
              </w:rPr>
              <w:t>Revenue</w:t>
            </w:r>
          </w:p>
        </w:tc>
        <w:tc>
          <w:tcPr>
            <w:tcW w:w="1430" w:type="dxa"/>
            <w:tcBorders>
              <w:bottom w:val="single" w:sz="4" w:space="0" w:color="000000"/>
              <w:right w:val="single" w:sz="4" w:space="0" w:color="000000"/>
            </w:tcBorders>
            <w:shd w:val="clear" w:color="auto" w:fill="8DB4E1"/>
          </w:tcPr>
          <w:p w14:paraId="31680247" w14:textId="77777777" w:rsidR="000704CB" w:rsidRDefault="00E44A64" w:rsidP="0059071C">
            <w:pPr>
              <w:pStyle w:val="TableParagraph"/>
              <w:spacing w:before="56" w:line="224" w:lineRule="exact"/>
              <w:ind w:left="158"/>
              <w:jc w:val="center"/>
              <w:rPr>
                <w:b/>
                <w:sz w:val="20"/>
              </w:rPr>
            </w:pPr>
            <w:r>
              <w:rPr>
                <w:b/>
                <w:sz w:val="20"/>
              </w:rPr>
              <w:t>Department</w:t>
            </w:r>
          </w:p>
        </w:tc>
        <w:tc>
          <w:tcPr>
            <w:tcW w:w="896" w:type="dxa"/>
            <w:tcBorders>
              <w:left w:val="single" w:sz="4" w:space="0" w:color="000000"/>
              <w:bottom w:val="single" w:sz="4" w:space="0" w:color="000000"/>
            </w:tcBorders>
            <w:shd w:val="clear" w:color="auto" w:fill="8DB4E1"/>
          </w:tcPr>
          <w:p w14:paraId="7E2C30BC" w14:textId="77777777" w:rsidR="000704CB" w:rsidRDefault="00E44A64" w:rsidP="0059071C">
            <w:pPr>
              <w:pStyle w:val="TableParagraph"/>
              <w:spacing w:before="56" w:line="224" w:lineRule="exact"/>
              <w:ind w:right="91"/>
              <w:jc w:val="center"/>
              <w:rPr>
                <w:b/>
                <w:sz w:val="20"/>
              </w:rPr>
            </w:pPr>
            <w:r>
              <w:rPr>
                <w:b/>
                <w:sz w:val="20"/>
              </w:rPr>
              <w:t>Projects</w:t>
            </w:r>
          </w:p>
        </w:tc>
        <w:tc>
          <w:tcPr>
            <w:tcW w:w="1186" w:type="dxa"/>
            <w:tcBorders>
              <w:bottom w:val="single" w:sz="4" w:space="0" w:color="000000"/>
              <w:right w:val="single" w:sz="4" w:space="0" w:color="000000"/>
            </w:tcBorders>
            <w:shd w:val="clear" w:color="auto" w:fill="8DB4E1"/>
          </w:tcPr>
          <w:p w14:paraId="00569F6D" w14:textId="77777777" w:rsidR="000704CB" w:rsidRDefault="00E44A64" w:rsidP="0059071C">
            <w:pPr>
              <w:pStyle w:val="TableParagraph"/>
              <w:spacing w:before="56" w:line="224" w:lineRule="exact"/>
              <w:ind w:right="56"/>
              <w:jc w:val="center"/>
              <w:rPr>
                <w:b/>
                <w:sz w:val="20"/>
              </w:rPr>
            </w:pPr>
            <w:r>
              <w:rPr>
                <w:b/>
                <w:sz w:val="20"/>
              </w:rPr>
              <w:t>Department</w:t>
            </w:r>
          </w:p>
        </w:tc>
        <w:tc>
          <w:tcPr>
            <w:tcW w:w="1043" w:type="dxa"/>
            <w:tcBorders>
              <w:left w:val="single" w:sz="4" w:space="0" w:color="000000"/>
              <w:bottom w:val="single" w:sz="4" w:space="0" w:color="000000"/>
            </w:tcBorders>
            <w:shd w:val="clear" w:color="auto" w:fill="8DB4E1"/>
          </w:tcPr>
          <w:p w14:paraId="162EC748" w14:textId="77777777" w:rsidR="000704CB" w:rsidRDefault="00E44A64" w:rsidP="0059071C">
            <w:pPr>
              <w:pStyle w:val="TableParagraph"/>
              <w:spacing w:before="56" w:line="224" w:lineRule="exact"/>
              <w:ind w:left="182"/>
              <w:jc w:val="center"/>
              <w:rPr>
                <w:b/>
                <w:sz w:val="20"/>
              </w:rPr>
            </w:pPr>
            <w:r>
              <w:rPr>
                <w:b/>
                <w:sz w:val="20"/>
              </w:rPr>
              <w:t>Projects</w:t>
            </w:r>
          </w:p>
        </w:tc>
        <w:tc>
          <w:tcPr>
            <w:tcW w:w="1155" w:type="dxa"/>
            <w:gridSpan w:val="2"/>
            <w:tcBorders>
              <w:bottom w:val="single" w:sz="4" w:space="0" w:color="000000"/>
              <w:right w:val="single" w:sz="4" w:space="0" w:color="000000"/>
            </w:tcBorders>
            <w:shd w:val="clear" w:color="auto" w:fill="8DB4E1"/>
          </w:tcPr>
          <w:p w14:paraId="1B9FCEDB" w14:textId="77777777" w:rsidR="000704CB" w:rsidRDefault="00E44A64" w:rsidP="0059071C">
            <w:pPr>
              <w:pStyle w:val="TableParagraph"/>
              <w:spacing w:before="56" w:line="224" w:lineRule="exact"/>
              <w:ind w:right="56"/>
              <w:jc w:val="center"/>
              <w:rPr>
                <w:b/>
                <w:sz w:val="20"/>
              </w:rPr>
            </w:pPr>
            <w:r>
              <w:rPr>
                <w:b/>
                <w:sz w:val="20"/>
              </w:rPr>
              <w:t>Department</w:t>
            </w:r>
          </w:p>
        </w:tc>
        <w:tc>
          <w:tcPr>
            <w:tcW w:w="1149" w:type="dxa"/>
            <w:tcBorders>
              <w:left w:val="single" w:sz="4" w:space="0" w:color="000000"/>
              <w:bottom w:val="single" w:sz="4" w:space="0" w:color="000000"/>
            </w:tcBorders>
            <w:shd w:val="clear" w:color="auto" w:fill="8DB4E1"/>
          </w:tcPr>
          <w:p w14:paraId="5CCF6428" w14:textId="77777777" w:rsidR="000704CB" w:rsidRDefault="00E44A64" w:rsidP="0059071C">
            <w:pPr>
              <w:pStyle w:val="TableParagraph"/>
              <w:spacing w:before="56" w:line="224" w:lineRule="exact"/>
              <w:ind w:left="240"/>
              <w:jc w:val="center"/>
              <w:rPr>
                <w:b/>
                <w:sz w:val="20"/>
              </w:rPr>
            </w:pPr>
            <w:r>
              <w:rPr>
                <w:b/>
                <w:sz w:val="20"/>
              </w:rPr>
              <w:t>Projects</w:t>
            </w:r>
          </w:p>
        </w:tc>
      </w:tr>
      <w:tr w:rsidR="008B6690" w14:paraId="0B13B426" w14:textId="77777777" w:rsidTr="00E94582">
        <w:trPr>
          <w:trHeight w:val="488"/>
        </w:trPr>
        <w:tc>
          <w:tcPr>
            <w:tcW w:w="2748" w:type="dxa"/>
            <w:tcBorders>
              <w:top w:val="single" w:sz="4" w:space="0" w:color="000000"/>
              <w:left w:val="single" w:sz="4" w:space="0" w:color="000000"/>
              <w:bottom w:val="single" w:sz="4" w:space="0" w:color="000000"/>
            </w:tcBorders>
          </w:tcPr>
          <w:p w14:paraId="558D4018" w14:textId="77777777" w:rsidR="008B6690" w:rsidRDefault="008B6690" w:rsidP="008B6690">
            <w:pPr>
              <w:pStyle w:val="TableParagraph"/>
              <w:spacing w:line="243" w:lineRule="exact"/>
              <w:ind w:left="70"/>
              <w:rPr>
                <w:b/>
                <w:sz w:val="20"/>
              </w:rPr>
            </w:pPr>
            <w:r>
              <w:rPr>
                <w:b/>
                <w:sz w:val="20"/>
              </w:rPr>
              <w:t>1.1 Faculty income</w:t>
            </w:r>
          </w:p>
          <w:p w14:paraId="26E0C9F0" w14:textId="77777777" w:rsidR="008B6690" w:rsidRDefault="008B6690" w:rsidP="008B6690">
            <w:pPr>
              <w:pStyle w:val="TableParagraph"/>
              <w:spacing w:line="224" w:lineRule="exact"/>
              <w:ind w:left="70"/>
              <w:rPr>
                <w:b/>
                <w:sz w:val="20"/>
              </w:rPr>
            </w:pPr>
            <w:r>
              <w:rPr>
                <w:b/>
                <w:sz w:val="20"/>
              </w:rPr>
              <w:t>(indtægtsramme)</w:t>
            </w:r>
          </w:p>
        </w:tc>
        <w:tc>
          <w:tcPr>
            <w:tcW w:w="1430" w:type="dxa"/>
            <w:tcBorders>
              <w:top w:val="single" w:sz="4" w:space="0" w:color="000000"/>
              <w:bottom w:val="single" w:sz="4" w:space="0" w:color="000000"/>
              <w:right w:val="single" w:sz="4" w:space="0" w:color="000000"/>
            </w:tcBorders>
            <w:vAlign w:val="bottom"/>
          </w:tcPr>
          <w:p w14:paraId="18AFC146" w14:textId="77777777"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-91.852</w:t>
            </w:r>
          </w:p>
        </w:tc>
        <w:tc>
          <w:tcPr>
            <w:tcW w:w="896" w:type="dxa"/>
            <w:tcBorders>
              <w:top w:val="single" w:sz="4" w:space="0" w:color="000000"/>
              <w:left w:val="single" w:sz="4" w:space="0" w:color="000000"/>
              <w:bottom w:val="single" w:sz="4" w:space="0" w:color="000000"/>
            </w:tcBorders>
            <w:vAlign w:val="bottom"/>
          </w:tcPr>
          <w:p w14:paraId="2996600A" w14:textId="77777777"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p>
        </w:tc>
        <w:tc>
          <w:tcPr>
            <w:tcW w:w="1186" w:type="dxa"/>
            <w:tcBorders>
              <w:top w:val="single" w:sz="4" w:space="0" w:color="000000"/>
              <w:bottom w:val="single" w:sz="4" w:space="0" w:color="000000"/>
              <w:right w:val="single" w:sz="4" w:space="0" w:color="000000"/>
            </w:tcBorders>
            <w:vAlign w:val="bottom"/>
          </w:tcPr>
          <w:p w14:paraId="08EF2FA9" w14:textId="6F85207B"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w:t>
            </w:r>
            <w:r w:rsidR="009C4661">
              <w:rPr>
                <w:rFonts w:ascii="Calibri" w:hAnsi="Calibri"/>
                <w:b/>
                <w:bCs/>
                <w:color w:val="000000"/>
                <w:kern w:val="24"/>
                <w:sz w:val="20"/>
                <w:szCs w:val="20"/>
                <w14:shadow w14:blurRad="38100" w14:dist="38100" w14:dir="2700000" w14:sx="100000" w14:sy="100000" w14:kx="0" w14:ky="0" w14:algn="tl">
                  <w14:srgbClr w14:val="000000">
                    <w14:alpha w14:val="57000"/>
                  </w14:srgbClr>
                </w14:shadow>
              </w:rPr>
              <w:t>139.836</w:t>
            </w:r>
          </w:p>
        </w:tc>
        <w:tc>
          <w:tcPr>
            <w:tcW w:w="1043" w:type="dxa"/>
            <w:tcBorders>
              <w:top w:val="single" w:sz="4" w:space="0" w:color="000000"/>
              <w:left w:val="single" w:sz="4" w:space="0" w:color="000000"/>
              <w:bottom w:val="single" w:sz="4" w:space="0" w:color="000000"/>
            </w:tcBorders>
            <w:vAlign w:val="bottom"/>
          </w:tcPr>
          <w:p w14:paraId="5B041992" w14:textId="77777777"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p>
        </w:tc>
        <w:tc>
          <w:tcPr>
            <w:tcW w:w="1155" w:type="dxa"/>
            <w:gridSpan w:val="2"/>
            <w:tcBorders>
              <w:top w:val="single" w:sz="4" w:space="0" w:color="000000"/>
              <w:bottom w:val="single" w:sz="4" w:space="0" w:color="000000"/>
              <w:right w:val="single" w:sz="4" w:space="0" w:color="000000"/>
            </w:tcBorders>
            <w:vAlign w:val="bottom"/>
          </w:tcPr>
          <w:p w14:paraId="4755D233" w14:textId="4850C35E" w:rsidR="008B6690" w:rsidRPr="008B6690" w:rsidRDefault="00285595" w:rsidP="0059071C">
            <w:pPr>
              <w:pStyle w:val="NormalWeb"/>
              <w:spacing w:before="0" w:beforeAutospacing="0" w:after="0" w:afterAutospacing="0" w:line="276" w:lineRule="auto"/>
              <w:jc w:val="center"/>
              <w:rPr>
                <w:rFonts w:ascii="Arial" w:hAnsi="Arial" w:cs="Arial"/>
                <w:sz w:val="20"/>
                <w:szCs w:val="20"/>
              </w:rPr>
            </w:pPr>
            <w:r>
              <w:rPr>
                <w:rFonts w:ascii="Calibri" w:hAnsi="Calibri"/>
                <w:b/>
                <w:bCs/>
                <w:color w:val="000000"/>
                <w:kern w:val="24"/>
                <w:sz w:val="20"/>
                <w:szCs w:val="20"/>
              </w:rPr>
              <w:t>47.984</w:t>
            </w:r>
          </w:p>
        </w:tc>
        <w:tc>
          <w:tcPr>
            <w:tcW w:w="1149" w:type="dxa"/>
            <w:tcBorders>
              <w:top w:val="single" w:sz="4" w:space="0" w:color="000000"/>
              <w:left w:val="single" w:sz="4" w:space="0" w:color="000000"/>
              <w:bottom w:val="single" w:sz="4" w:space="0" w:color="000000"/>
            </w:tcBorders>
            <w:vAlign w:val="bottom"/>
          </w:tcPr>
          <w:p w14:paraId="426DD867" w14:textId="77777777" w:rsidR="008B6690" w:rsidRPr="008B6690" w:rsidRDefault="008B6690" w:rsidP="0059071C">
            <w:pPr>
              <w:jc w:val="center"/>
              <w:rPr>
                <w:rFonts w:ascii="Arial" w:hAnsi="Arial" w:cs="Arial"/>
                <w:sz w:val="20"/>
                <w:szCs w:val="20"/>
              </w:rPr>
            </w:pPr>
          </w:p>
        </w:tc>
      </w:tr>
      <w:tr w:rsidR="008B6690" w14:paraId="16F7E851" w14:textId="77777777" w:rsidTr="00E94582">
        <w:trPr>
          <w:trHeight w:val="300"/>
        </w:trPr>
        <w:tc>
          <w:tcPr>
            <w:tcW w:w="2748" w:type="dxa"/>
            <w:tcBorders>
              <w:top w:val="single" w:sz="4" w:space="0" w:color="000000"/>
              <w:left w:val="single" w:sz="4" w:space="0" w:color="000000"/>
              <w:bottom w:val="single" w:sz="4" w:space="0" w:color="000000"/>
            </w:tcBorders>
          </w:tcPr>
          <w:p w14:paraId="0DF2C949" w14:textId="77777777" w:rsidR="008B6690" w:rsidRDefault="008B6690" w:rsidP="008B6690">
            <w:pPr>
              <w:pStyle w:val="TableParagraph"/>
              <w:spacing w:before="55" w:line="225" w:lineRule="exact"/>
              <w:ind w:left="70"/>
              <w:rPr>
                <w:b/>
                <w:sz w:val="20"/>
              </w:rPr>
            </w:pPr>
            <w:r>
              <w:rPr>
                <w:b/>
                <w:sz w:val="20"/>
              </w:rPr>
              <w:t>1.2. Other income</w:t>
            </w:r>
          </w:p>
        </w:tc>
        <w:tc>
          <w:tcPr>
            <w:tcW w:w="1430" w:type="dxa"/>
            <w:tcBorders>
              <w:top w:val="single" w:sz="4" w:space="0" w:color="000000"/>
              <w:bottom w:val="single" w:sz="4" w:space="0" w:color="000000"/>
              <w:right w:val="single" w:sz="4" w:space="0" w:color="000000"/>
            </w:tcBorders>
            <w:vAlign w:val="bottom"/>
          </w:tcPr>
          <w:p w14:paraId="3620A0D4" w14:textId="77777777"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-225</w:t>
            </w:r>
          </w:p>
        </w:tc>
        <w:tc>
          <w:tcPr>
            <w:tcW w:w="896" w:type="dxa"/>
            <w:tcBorders>
              <w:top w:val="single" w:sz="4" w:space="0" w:color="000000"/>
              <w:left w:val="single" w:sz="4" w:space="0" w:color="000000"/>
              <w:bottom w:val="single" w:sz="4" w:space="0" w:color="000000"/>
            </w:tcBorders>
            <w:vAlign w:val="bottom"/>
          </w:tcPr>
          <w:p w14:paraId="1CC6BE68" w14:textId="77777777"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p>
        </w:tc>
        <w:tc>
          <w:tcPr>
            <w:tcW w:w="1186" w:type="dxa"/>
            <w:tcBorders>
              <w:top w:val="single" w:sz="4" w:space="0" w:color="000000"/>
              <w:bottom w:val="single" w:sz="4" w:space="0" w:color="000000"/>
              <w:right w:val="single" w:sz="4" w:space="0" w:color="000000"/>
            </w:tcBorders>
            <w:vAlign w:val="bottom"/>
          </w:tcPr>
          <w:p w14:paraId="0F836A02" w14:textId="70820EC1"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w:t>
            </w:r>
            <w:r w:rsidR="007C2976">
              <w:rPr>
                <w:rFonts w:ascii="Calibri" w:hAnsi="Calibri"/>
                <w:b/>
                <w:bCs/>
                <w:color w:val="000000"/>
                <w:kern w:val="24"/>
                <w:sz w:val="20"/>
                <w:szCs w:val="20"/>
                <w14:shadow w14:blurRad="38100" w14:dist="38100" w14:dir="2700000" w14:sx="100000" w14:sy="100000" w14:kx="0" w14:ky="0" w14:algn="tl">
                  <w14:srgbClr w14:val="000000">
                    <w14:alpha w14:val="57000"/>
                  </w14:srgbClr>
                </w14:shadow>
              </w:rPr>
              <w:t>184</w:t>
            </w:r>
          </w:p>
        </w:tc>
        <w:tc>
          <w:tcPr>
            <w:tcW w:w="1043" w:type="dxa"/>
            <w:tcBorders>
              <w:top w:val="single" w:sz="4" w:space="0" w:color="000000"/>
              <w:left w:val="single" w:sz="4" w:space="0" w:color="000000"/>
              <w:bottom w:val="single" w:sz="4" w:space="0" w:color="000000"/>
            </w:tcBorders>
            <w:vAlign w:val="bottom"/>
          </w:tcPr>
          <w:p w14:paraId="3F869A7B" w14:textId="77777777"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p>
        </w:tc>
        <w:tc>
          <w:tcPr>
            <w:tcW w:w="1155" w:type="dxa"/>
            <w:gridSpan w:val="2"/>
            <w:tcBorders>
              <w:top w:val="single" w:sz="4" w:space="0" w:color="000000"/>
              <w:bottom w:val="single" w:sz="4" w:space="0" w:color="000000"/>
              <w:right w:val="single" w:sz="4" w:space="0" w:color="000000"/>
            </w:tcBorders>
            <w:vAlign w:val="bottom"/>
          </w:tcPr>
          <w:p w14:paraId="29E12CAA" w14:textId="5E4334AC" w:rsidR="008B6690" w:rsidRPr="008B6690" w:rsidRDefault="00285595" w:rsidP="0059071C">
            <w:pPr>
              <w:pStyle w:val="NormalWeb"/>
              <w:spacing w:before="0" w:beforeAutospacing="0" w:after="0" w:afterAutospacing="0" w:line="276" w:lineRule="auto"/>
              <w:jc w:val="center"/>
              <w:rPr>
                <w:rFonts w:ascii="Arial" w:hAnsi="Arial" w:cs="Arial"/>
                <w:sz w:val="20"/>
                <w:szCs w:val="20"/>
              </w:rPr>
            </w:pPr>
            <w:r>
              <w:rPr>
                <w:rFonts w:ascii="Calibri" w:hAnsi="Calibri"/>
                <w:b/>
                <w:bCs/>
                <w:color w:val="000000"/>
                <w:kern w:val="24"/>
                <w:sz w:val="20"/>
                <w:szCs w:val="20"/>
              </w:rPr>
              <w:t>-41</w:t>
            </w:r>
          </w:p>
        </w:tc>
        <w:tc>
          <w:tcPr>
            <w:tcW w:w="1149" w:type="dxa"/>
            <w:tcBorders>
              <w:top w:val="single" w:sz="4" w:space="0" w:color="000000"/>
              <w:left w:val="single" w:sz="4" w:space="0" w:color="000000"/>
              <w:bottom w:val="single" w:sz="4" w:space="0" w:color="000000"/>
            </w:tcBorders>
            <w:vAlign w:val="bottom"/>
          </w:tcPr>
          <w:p w14:paraId="3E7B3047" w14:textId="77777777" w:rsidR="008B6690" w:rsidRPr="008B6690" w:rsidRDefault="008B6690" w:rsidP="0059071C">
            <w:pPr>
              <w:jc w:val="center"/>
              <w:rPr>
                <w:rFonts w:ascii="Arial" w:hAnsi="Arial" w:cs="Arial"/>
                <w:sz w:val="20"/>
                <w:szCs w:val="20"/>
              </w:rPr>
            </w:pPr>
          </w:p>
        </w:tc>
      </w:tr>
      <w:tr w:rsidR="008B6690" w14:paraId="784C958C" w14:textId="77777777" w:rsidTr="00E94582">
        <w:trPr>
          <w:trHeight w:val="373"/>
        </w:trPr>
        <w:tc>
          <w:tcPr>
            <w:tcW w:w="2748" w:type="dxa"/>
            <w:tcBorders>
              <w:top w:val="single" w:sz="4" w:space="0" w:color="000000"/>
              <w:left w:val="single" w:sz="4" w:space="0" w:color="000000"/>
            </w:tcBorders>
          </w:tcPr>
          <w:p w14:paraId="3F981AB5" w14:textId="77777777" w:rsidR="008B6690" w:rsidRDefault="008B6690" w:rsidP="008B6690">
            <w:pPr>
              <w:pStyle w:val="TableParagraph"/>
              <w:spacing w:before="69" w:line="224" w:lineRule="exact"/>
              <w:ind w:left="70"/>
              <w:rPr>
                <w:b/>
                <w:sz w:val="20"/>
              </w:rPr>
            </w:pPr>
            <w:r>
              <w:rPr>
                <w:b/>
                <w:sz w:val="20"/>
              </w:rPr>
              <w:t>1.3 Projects</w:t>
            </w:r>
          </w:p>
        </w:tc>
        <w:tc>
          <w:tcPr>
            <w:tcW w:w="1430" w:type="dxa"/>
            <w:tcBorders>
              <w:top w:val="single" w:sz="4" w:space="0" w:color="000000"/>
              <w:bottom w:val="single" w:sz="4" w:space="0" w:color="000000"/>
              <w:right w:val="single" w:sz="4" w:space="0" w:color="000000"/>
            </w:tcBorders>
            <w:vAlign w:val="bottom"/>
          </w:tcPr>
          <w:p w14:paraId="49455CD5" w14:textId="77777777"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p>
        </w:tc>
        <w:tc>
          <w:tcPr>
            <w:tcW w:w="896" w:type="dxa"/>
            <w:tcBorders>
              <w:top w:val="single" w:sz="4" w:space="0" w:color="000000"/>
              <w:left w:val="single" w:sz="4" w:space="0" w:color="000000"/>
              <w:bottom w:val="single" w:sz="4" w:space="0" w:color="000000"/>
            </w:tcBorders>
            <w:vAlign w:val="bottom"/>
          </w:tcPr>
          <w:p w14:paraId="0507315F" w14:textId="77777777"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-48.177</w:t>
            </w:r>
          </w:p>
        </w:tc>
        <w:tc>
          <w:tcPr>
            <w:tcW w:w="1186" w:type="dxa"/>
            <w:tcBorders>
              <w:top w:val="single" w:sz="4" w:space="0" w:color="000000"/>
              <w:bottom w:val="single" w:sz="4" w:space="0" w:color="000000"/>
              <w:right w:val="single" w:sz="4" w:space="0" w:color="000000"/>
            </w:tcBorders>
            <w:vAlign w:val="bottom"/>
          </w:tcPr>
          <w:p w14:paraId="7FFDC2C1" w14:textId="77777777"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p>
        </w:tc>
        <w:tc>
          <w:tcPr>
            <w:tcW w:w="1043" w:type="dxa"/>
            <w:tcBorders>
              <w:top w:val="single" w:sz="4" w:space="0" w:color="000000"/>
              <w:left w:val="single" w:sz="4" w:space="0" w:color="000000"/>
              <w:bottom w:val="single" w:sz="4" w:space="0" w:color="000000"/>
            </w:tcBorders>
            <w:vAlign w:val="bottom"/>
          </w:tcPr>
          <w:p w14:paraId="45255DA0" w14:textId="7FDA58A1"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w:t>
            </w:r>
            <w:r w:rsidR="00EE4472">
              <w:rPr>
                <w:rFonts w:ascii="Calibri" w:hAnsi="Calibri"/>
                <w:b/>
                <w:bCs/>
                <w:color w:val="000000"/>
                <w:kern w:val="24"/>
                <w:sz w:val="20"/>
                <w:szCs w:val="20"/>
                <w14:shadow w14:blurRad="38100" w14:dist="38100" w14:dir="2700000" w14:sx="100000" w14:sy="100000" w14:kx="0" w14:ky="0" w14:algn="tl">
                  <w14:srgbClr w14:val="000000">
                    <w14:alpha w14:val="57000"/>
                  </w14:srgbClr>
                </w14:shadow>
              </w:rPr>
              <w:t>60.643</w:t>
            </w:r>
          </w:p>
        </w:tc>
        <w:tc>
          <w:tcPr>
            <w:tcW w:w="1155" w:type="dxa"/>
            <w:gridSpan w:val="2"/>
            <w:tcBorders>
              <w:top w:val="single" w:sz="4" w:space="0" w:color="000000"/>
              <w:bottom w:val="single" w:sz="4" w:space="0" w:color="000000"/>
              <w:right w:val="single" w:sz="4" w:space="0" w:color="000000"/>
            </w:tcBorders>
            <w:vAlign w:val="bottom"/>
          </w:tcPr>
          <w:p w14:paraId="4585922D" w14:textId="77777777" w:rsidR="008B6690" w:rsidRPr="008B6690" w:rsidRDefault="008B6690" w:rsidP="0059071C">
            <w:pPr>
              <w:jc w:val="center"/>
              <w:rPr>
                <w:rFonts w:ascii="Arial" w:hAnsi="Arial" w:cs="Arial"/>
                <w:sz w:val="20"/>
                <w:szCs w:val="20"/>
              </w:rPr>
            </w:pPr>
          </w:p>
        </w:tc>
        <w:tc>
          <w:tcPr>
            <w:tcW w:w="1149" w:type="dxa"/>
            <w:tcBorders>
              <w:top w:val="single" w:sz="4" w:space="0" w:color="000000"/>
              <w:left w:val="single" w:sz="4" w:space="0" w:color="000000"/>
              <w:bottom w:val="single" w:sz="4" w:space="0" w:color="000000"/>
            </w:tcBorders>
            <w:vAlign w:val="bottom"/>
          </w:tcPr>
          <w:p w14:paraId="30459407" w14:textId="74757D87" w:rsidR="008B6690" w:rsidRPr="008B6690" w:rsidRDefault="00285595" w:rsidP="0059071C">
            <w:pPr>
              <w:pStyle w:val="NormalWeb"/>
              <w:spacing w:before="0" w:beforeAutospacing="0" w:after="0" w:afterAutospacing="0" w:line="276" w:lineRule="auto"/>
              <w:jc w:val="center"/>
              <w:rPr>
                <w:rFonts w:ascii="Arial" w:hAnsi="Arial" w:cs="Arial"/>
                <w:sz w:val="20"/>
                <w:szCs w:val="20"/>
              </w:rPr>
            </w:pPr>
            <w:r>
              <w:rPr>
                <w:rFonts w:ascii="Calibri" w:hAnsi="Calibri"/>
                <w:b/>
                <w:bCs/>
                <w:color w:val="000000"/>
                <w:kern w:val="24"/>
                <w:sz w:val="20"/>
                <w:szCs w:val="20"/>
              </w:rPr>
              <w:t>12.466</w:t>
            </w:r>
          </w:p>
        </w:tc>
      </w:tr>
      <w:tr w:rsidR="008B6690" w14:paraId="6B351042" w14:textId="77777777" w:rsidTr="00E94582">
        <w:trPr>
          <w:trHeight w:val="390"/>
        </w:trPr>
        <w:tc>
          <w:tcPr>
            <w:tcW w:w="2748" w:type="dxa"/>
            <w:tcBorders>
              <w:left w:val="single" w:sz="4" w:space="0" w:color="000000"/>
            </w:tcBorders>
            <w:shd w:val="clear" w:color="auto" w:fill="DA9593"/>
          </w:tcPr>
          <w:p w14:paraId="2D12273A" w14:textId="77777777" w:rsidR="008B6690" w:rsidRDefault="008B6690" w:rsidP="008B6690">
            <w:pPr>
              <w:pStyle w:val="TableParagraph"/>
              <w:spacing w:before="146" w:line="224" w:lineRule="exact"/>
              <w:ind w:left="70"/>
              <w:rPr>
                <w:b/>
                <w:sz w:val="20"/>
              </w:rPr>
            </w:pPr>
            <w:r>
              <w:rPr>
                <w:b/>
                <w:sz w:val="20"/>
              </w:rPr>
              <w:t>Total</w:t>
            </w:r>
          </w:p>
        </w:tc>
        <w:tc>
          <w:tcPr>
            <w:tcW w:w="1430" w:type="dxa"/>
            <w:tcBorders>
              <w:top w:val="single" w:sz="4" w:space="0" w:color="000000"/>
              <w:bottom w:val="single" w:sz="4" w:space="0" w:color="000000"/>
              <w:right w:val="single" w:sz="4" w:space="0" w:color="000000"/>
            </w:tcBorders>
            <w:shd w:val="clear" w:color="auto" w:fill="DA9593"/>
            <w:vAlign w:val="bottom"/>
          </w:tcPr>
          <w:p w14:paraId="2C77B037" w14:textId="77777777"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-92.077</w:t>
            </w:r>
          </w:p>
        </w:tc>
        <w:tc>
          <w:tcPr>
            <w:tcW w:w="896" w:type="dxa"/>
            <w:tcBorders>
              <w:top w:val="single" w:sz="4" w:space="0" w:color="000000"/>
              <w:left w:val="single" w:sz="4" w:space="0" w:color="000000"/>
              <w:bottom w:val="single" w:sz="4" w:space="0" w:color="000000"/>
            </w:tcBorders>
            <w:shd w:val="clear" w:color="auto" w:fill="DA9593"/>
            <w:vAlign w:val="bottom"/>
          </w:tcPr>
          <w:p w14:paraId="06B00726" w14:textId="77777777"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-48.177</w:t>
            </w:r>
          </w:p>
        </w:tc>
        <w:tc>
          <w:tcPr>
            <w:tcW w:w="1186" w:type="dxa"/>
            <w:tcBorders>
              <w:top w:val="single" w:sz="4" w:space="0" w:color="000000"/>
              <w:bottom w:val="single" w:sz="4" w:space="0" w:color="000000"/>
              <w:right w:val="single" w:sz="4" w:space="0" w:color="000000"/>
            </w:tcBorders>
            <w:shd w:val="clear" w:color="auto" w:fill="DA9593"/>
            <w:vAlign w:val="bottom"/>
          </w:tcPr>
          <w:p w14:paraId="2A0EF620" w14:textId="29062634"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w:t>
            </w:r>
            <w:r w:rsidR="009C4661">
              <w:rPr>
                <w:rFonts w:ascii="Calibri" w:hAnsi="Calibri"/>
                <w:b/>
                <w:bCs/>
                <w:color w:val="000000"/>
                <w:kern w:val="24"/>
                <w:sz w:val="20"/>
                <w:szCs w:val="20"/>
                <w14:shadow w14:blurRad="38100" w14:dist="38100" w14:dir="2700000" w14:sx="100000" w14:sy="100000" w14:kx="0" w14:ky="0" w14:algn="tl">
                  <w14:srgbClr w14:val="000000">
                    <w14:alpha w14:val="57000"/>
                  </w14:srgbClr>
                </w14:shadow>
              </w:rPr>
              <w:t>140.020</w:t>
            </w:r>
          </w:p>
        </w:tc>
        <w:tc>
          <w:tcPr>
            <w:tcW w:w="1043" w:type="dxa"/>
            <w:tcBorders>
              <w:top w:val="single" w:sz="4" w:space="0" w:color="000000"/>
              <w:left w:val="single" w:sz="4" w:space="0" w:color="000000"/>
              <w:bottom w:val="single" w:sz="4" w:space="0" w:color="000000"/>
            </w:tcBorders>
            <w:shd w:val="clear" w:color="auto" w:fill="DA9593"/>
            <w:vAlign w:val="bottom"/>
          </w:tcPr>
          <w:p w14:paraId="1B0501BE" w14:textId="00FAE0B5"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w:t>
            </w:r>
            <w:r w:rsidR="00EE4472">
              <w:rPr>
                <w:rFonts w:ascii="Calibri" w:hAnsi="Calibri"/>
                <w:b/>
                <w:bCs/>
                <w:color w:val="000000"/>
                <w:kern w:val="24"/>
                <w:sz w:val="20"/>
                <w:szCs w:val="20"/>
                <w14:shadow w14:blurRad="38100" w14:dist="38100" w14:dir="2700000" w14:sx="100000" w14:sy="100000" w14:kx="0" w14:ky="0" w14:algn="tl">
                  <w14:srgbClr w14:val="000000">
                    <w14:alpha w14:val="57000"/>
                  </w14:srgbClr>
                </w14:shadow>
              </w:rPr>
              <w:t>60.643</w:t>
            </w:r>
          </w:p>
        </w:tc>
        <w:tc>
          <w:tcPr>
            <w:tcW w:w="1155" w:type="dxa"/>
            <w:gridSpan w:val="2"/>
            <w:tcBorders>
              <w:top w:val="single" w:sz="4" w:space="0" w:color="000000"/>
              <w:bottom w:val="single" w:sz="4" w:space="0" w:color="000000"/>
              <w:right w:val="single" w:sz="4" w:space="0" w:color="000000"/>
            </w:tcBorders>
            <w:shd w:val="clear" w:color="auto" w:fill="DA9593"/>
            <w:vAlign w:val="bottom"/>
          </w:tcPr>
          <w:p w14:paraId="2A20A0E1" w14:textId="644BBD49"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8B6690">
              <w:rPr>
                <w:rFonts w:ascii="Calibri" w:hAnsi="Calibri"/>
                <w:b/>
                <w:bCs/>
                <w:color w:val="000000"/>
                <w:kern w:val="24"/>
                <w:sz w:val="20"/>
                <w:szCs w:val="20"/>
              </w:rPr>
              <w:t>4</w:t>
            </w:r>
            <w:r w:rsidR="00285595">
              <w:rPr>
                <w:rFonts w:ascii="Calibri" w:hAnsi="Calibri"/>
                <w:b/>
                <w:bCs/>
                <w:color w:val="000000"/>
                <w:kern w:val="24"/>
                <w:sz w:val="20"/>
                <w:szCs w:val="20"/>
              </w:rPr>
              <w:t>7.943</w:t>
            </w:r>
          </w:p>
        </w:tc>
        <w:tc>
          <w:tcPr>
            <w:tcW w:w="1149" w:type="dxa"/>
            <w:tcBorders>
              <w:top w:val="single" w:sz="4" w:space="0" w:color="000000"/>
              <w:left w:val="single" w:sz="4" w:space="0" w:color="000000"/>
              <w:bottom w:val="single" w:sz="4" w:space="0" w:color="000000"/>
            </w:tcBorders>
            <w:shd w:val="clear" w:color="auto" w:fill="DA9593"/>
            <w:vAlign w:val="bottom"/>
          </w:tcPr>
          <w:p w14:paraId="40C89CD3" w14:textId="456E4D90" w:rsidR="008B6690" w:rsidRPr="008B6690" w:rsidRDefault="00285595" w:rsidP="0059071C">
            <w:pPr>
              <w:pStyle w:val="NormalWeb"/>
              <w:spacing w:before="0" w:beforeAutospacing="0" w:after="0" w:afterAutospacing="0" w:line="276" w:lineRule="auto"/>
              <w:jc w:val="center"/>
              <w:rPr>
                <w:rFonts w:ascii="Arial" w:hAnsi="Arial" w:cs="Arial"/>
                <w:sz w:val="20"/>
                <w:szCs w:val="20"/>
              </w:rPr>
            </w:pPr>
            <w:r>
              <w:rPr>
                <w:rFonts w:ascii="Calibri" w:hAnsi="Calibri"/>
                <w:b/>
                <w:bCs/>
                <w:color w:val="000000"/>
                <w:kern w:val="24"/>
                <w:sz w:val="20"/>
                <w:szCs w:val="20"/>
              </w:rPr>
              <w:t>12.466</w:t>
            </w:r>
          </w:p>
        </w:tc>
      </w:tr>
      <w:tr w:rsidR="008B6690" w14:paraId="4013A491" w14:textId="77777777" w:rsidTr="00E94582">
        <w:trPr>
          <w:trHeight w:val="390"/>
        </w:trPr>
        <w:tc>
          <w:tcPr>
            <w:tcW w:w="2748" w:type="dxa"/>
            <w:tcBorders>
              <w:left w:val="single" w:sz="4" w:space="0" w:color="000000"/>
              <w:bottom w:val="single" w:sz="4" w:space="0" w:color="000000"/>
            </w:tcBorders>
            <w:vAlign w:val="bottom"/>
          </w:tcPr>
          <w:p w14:paraId="6DBDAA5C" w14:textId="77777777" w:rsidR="008B6690" w:rsidRPr="008B6690" w:rsidRDefault="008B6690" w:rsidP="008B6690">
            <w:pPr>
              <w:pStyle w:val="NormalWeb"/>
              <w:spacing w:before="0" w:beforeAutospacing="0" w:after="0" w:afterAutospacing="0" w:line="276" w:lineRule="auto"/>
              <w:rPr>
                <w:rFonts w:ascii="Arial" w:hAnsi="Arial" w:cs="Arial"/>
                <w:sz w:val="20"/>
                <w:szCs w:val="20"/>
              </w:rPr>
            </w:pPr>
            <w:r w:rsidRPr="008B6690">
              <w:rPr>
                <w:rFonts w:ascii="Calibri" w:hAnsi="Calibri"/>
                <w:b/>
                <w:bCs/>
                <w:color w:val="000000"/>
                <w:kern w:val="24"/>
                <w:sz w:val="20"/>
                <w:szCs w:val="20"/>
              </w:rPr>
              <w:t>2.1. Overhead</w:t>
            </w:r>
          </w:p>
        </w:tc>
        <w:tc>
          <w:tcPr>
            <w:tcW w:w="1430" w:type="dxa"/>
            <w:tcBorders>
              <w:top w:val="single" w:sz="4" w:space="0" w:color="000000"/>
              <w:bottom w:val="single" w:sz="4" w:space="0" w:color="000000"/>
              <w:right w:val="single" w:sz="4" w:space="0" w:color="000000"/>
            </w:tcBorders>
            <w:vAlign w:val="bottom"/>
          </w:tcPr>
          <w:p w14:paraId="203D8B54" w14:textId="77777777"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-12.485</w:t>
            </w:r>
          </w:p>
        </w:tc>
        <w:tc>
          <w:tcPr>
            <w:tcW w:w="896" w:type="dxa"/>
            <w:tcBorders>
              <w:top w:val="single" w:sz="4" w:space="0" w:color="000000"/>
              <w:left w:val="single" w:sz="4" w:space="0" w:color="000000"/>
              <w:bottom w:val="single" w:sz="4" w:space="0" w:color="000000"/>
            </w:tcBorders>
            <w:vAlign w:val="bottom"/>
          </w:tcPr>
          <w:p w14:paraId="7416CB63" w14:textId="77777777" w:rsidR="008B6690" w:rsidRPr="008B6690" w:rsidRDefault="008B6690" w:rsidP="0059071C">
            <w:pPr>
              <w:jc w:val="center"/>
              <w:rPr>
                <w:rFonts w:ascii="Arial" w:hAnsi="Arial" w:cs="Arial"/>
                <w:sz w:val="20"/>
                <w:szCs w:val="20"/>
              </w:rPr>
            </w:pPr>
          </w:p>
        </w:tc>
        <w:tc>
          <w:tcPr>
            <w:tcW w:w="1186" w:type="dxa"/>
            <w:tcBorders>
              <w:top w:val="single" w:sz="4" w:space="0" w:color="000000"/>
              <w:bottom w:val="single" w:sz="4" w:space="0" w:color="000000"/>
              <w:right w:val="single" w:sz="4" w:space="0" w:color="000000"/>
            </w:tcBorders>
            <w:vAlign w:val="bottom"/>
          </w:tcPr>
          <w:p w14:paraId="298585CF" w14:textId="6DCBF8E1"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w:t>
            </w:r>
            <w:r w:rsidR="007C2976">
              <w:rPr>
                <w:rFonts w:ascii="Calibri" w:hAnsi="Calibri"/>
                <w:b/>
                <w:bCs/>
                <w:color w:val="000000"/>
                <w:kern w:val="24"/>
                <w:sz w:val="20"/>
                <w:szCs w:val="20"/>
                <w14:shadow w14:blurRad="38100" w14:dist="38100" w14:dir="2700000" w14:sx="100000" w14:sy="100000" w14:kx="0" w14:ky="0" w14:algn="tl">
                  <w14:srgbClr w14:val="000000">
                    <w14:alpha w14:val="57000"/>
                  </w14:srgbClr>
                </w14:shadow>
              </w:rPr>
              <w:t>17.558</w:t>
            </w:r>
          </w:p>
        </w:tc>
        <w:tc>
          <w:tcPr>
            <w:tcW w:w="1043" w:type="dxa"/>
            <w:tcBorders>
              <w:top w:val="single" w:sz="4" w:space="0" w:color="000000"/>
              <w:left w:val="single" w:sz="4" w:space="0" w:color="000000"/>
              <w:bottom w:val="single" w:sz="4" w:space="0" w:color="000000"/>
            </w:tcBorders>
            <w:vAlign w:val="bottom"/>
          </w:tcPr>
          <w:p w14:paraId="026B1EF5" w14:textId="77777777" w:rsidR="008B6690" w:rsidRPr="008B6690" w:rsidRDefault="008B6690" w:rsidP="0059071C">
            <w:pPr>
              <w:jc w:val="center"/>
              <w:rPr>
                <w:rFonts w:ascii="Arial" w:hAnsi="Arial" w:cs="Arial"/>
                <w:sz w:val="20"/>
                <w:szCs w:val="20"/>
              </w:rPr>
            </w:pPr>
          </w:p>
        </w:tc>
        <w:tc>
          <w:tcPr>
            <w:tcW w:w="1155" w:type="dxa"/>
            <w:gridSpan w:val="2"/>
            <w:tcBorders>
              <w:top w:val="single" w:sz="4" w:space="0" w:color="000000"/>
              <w:bottom w:val="single" w:sz="4" w:space="0" w:color="000000"/>
              <w:right w:val="single" w:sz="4" w:space="0" w:color="000000"/>
            </w:tcBorders>
            <w:vAlign w:val="bottom"/>
          </w:tcPr>
          <w:p w14:paraId="628F5ECA" w14:textId="076580BB" w:rsidR="008B6690" w:rsidRPr="008B6690" w:rsidRDefault="007C2976" w:rsidP="0059071C">
            <w:pPr>
              <w:pStyle w:val="NormalWeb"/>
              <w:spacing w:before="0" w:beforeAutospacing="0" w:after="0" w:afterAutospacing="0" w:line="276" w:lineRule="auto"/>
              <w:jc w:val="center"/>
              <w:rPr>
                <w:rFonts w:ascii="Arial" w:hAnsi="Arial" w:cs="Arial"/>
                <w:sz w:val="20"/>
                <w:szCs w:val="20"/>
              </w:rPr>
            </w:pPr>
            <w:r>
              <w:rPr>
                <w:rFonts w:ascii="Calibri" w:hAnsi="Calibri"/>
                <w:b/>
                <w:bCs/>
                <w:color w:val="000000"/>
                <w:kern w:val="24"/>
                <w:sz w:val="20"/>
                <w:szCs w:val="20"/>
              </w:rPr>
              <w:t>5.073</w:t>
            </w:r>
          </w:p>
        </w:tc>
        <w:tc>
          <w:tcPr>
            <w:tcW w:w="1149" w:type="dxa"/>
            <w:tcBorders>
              <w:top w:val="single" w:sz="4" w:space="0" w:color="000000"/>
              <w:left w:val="single" w:sz="4" w:space="0" w:color="000000"/>
              <w:bottom w:val="single" w:sz="4" w:space="0" w:color="000000"/>
            </w:tcBorders>
            <w:vAlign w:val="bottom"/>
          </w:tcPr>
          <w:p w14:paraId="313457A8" w14:textId="77777777" w:rsidR="008B6690" w:rsidRPr="008B6690" w:rsidRDefault="008B6690" w:rsidP="0059071C">
            <w:pPr>
              <w:jc w:val="center"/>
              <w:rPr>
                <w:rFonts w:ascii="Arial" w:hAnsi="Arial" w:cs="Arial"/>
                <w:sz w:val="20"/>
                <w:szCs w:val="20"/>
              </w:rPr>
            </w:pPr>
          </w:p>
        </w:tc>
      </w:tr>
      <w:tr w:rsidR="008B6690" w14:paraId="7F91EA56" w14:textId="77777777" w:rsidTr="00E94582">
        <w:trPr>
          <w:trHeight w:val="314"/>
        </w:trPr>
        <w:tc>
          <w:tcPr>
            <w:tcW w:w="2748" w:type="dxa"/>
            <w:tcBorders>
              <w:top w:val="single" w:sz="4" w:space="0" w:color="000000"/>
              <w:left w:val="single" w:sz="4" w:space="0" w:color="000000"/>
            </w:tcBorders>
            <w:vAlign w:val="bottom"/>
          </w:tcPr>
          <w:p w14:paraId="4C9D3507" w14:textId="77777777" w:rsidR="008B6690" w:rsidRPr="008B6690" w:rsidRDefault="008B6690" w:rsidP="008B6690">
            <w:pPr>
              <w:pStyle w:val="NormalWeb"/>
              <w:spacing w:before="0" w:beforeAutospacing="0" w:after="0" w:afterAutospacing="0" w:line="276" w:lineRule="auto"/>
              <w:rPr>
                <w:rFonts w:ascii="Arial" w:hAnsi="Arial" w:cs="Arial"/>
                <w:sz w:val="20"/>
                <w:szCs w:val="20"/>
              </w:rPr>
            </w:pPr>
            <w:r w:rsidRPr="008B6690">
              <w:rPr>
                <w:rFonts w:ascii="Calibri" w:hAnsi="Calibri"/>
                <w:b/>
                <w:bCs/>
                <w:color w:val="000000"/>
                <w:kern w:val="24"/>
                <w:sz w:val="20"/>
                <w:szCs w:val="20"/>
              </w:rPr>
              <w:t>2.1 Co-financing</w:t>
            </w:r>
          </w:p>
        </w:tc>
        <w:tc>
          <w:tcPr>
            <w:tcW w:w="1430" w:type="dxa"/>
            <w:tcBorders>
              <w:top w:val="single" w:sz="4" w:space="0" w:color="000000"/>
              <w:bottom w:val="single" w:sz="4" w:space="0" w:color="000000"/>
              <w:right w:val="single" w:sz="4" w:space="0" w:color="000000"/>
            </w:tcBorders>
            <w:vAlign w:val="bottom"/>
          </w:tcPr>
          <w:p w14:paraId="46082C07" w14:textId="77777777" w:rsidR="008B6690" w:rsidRPr="008B6690" w:rsidRDefault="008B6690" w:rsidP="0059071C">
            <w:pPr>
              <w:jc w:val="center"/>
              <w:rPr>
                <w:sz w:val="20"/>
                <w:szCs w:val="20"/>
              </w:rPr>
            </w:pPr>
          </w:p>
        </w:tc>
        <w:tc>
          <w:tcPr>
            <w:tcW w:w="896" w:type="dxa"/>
            <w:tcBorders>
              <w:top w:val="single" w:sz="4" w:space="0" w:color="000000"/>
              <w:left w:val="single" w:sz="4" w:space="0" w:color="000000"/>
              <w:bottom w:val="single" w:sz="4" w:space="0" w:color="000000"/>
            </w:tcBorders>
            <w:vAlign w:val="bottom"/>
          </w:tcPr>
          <w:p w14:paraId="428DE441" w14:textId="77777777"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-2.319</w:t>
            </w:r>
          </w:p>
        </w:tc>
        <w:tc>
          <w:tcPr>
            <w:tcW w:w="1186" w:type="dxa"/>
            <w:tcBorders>
              <w:top w:val="single" w:sz="4" w:space="0" w:color="000000"/>
              <w:bottom w:val="single" w:sz="4" w:space="0" w:color="000000"/>
              <w:right w:val="single" w:sz="4" w:space="0" w:color="000000"/>
            </w:tcBorders>
            <w:vAlign w:val="bottom"/>
          </w:tcPr>
          <w:p w14:paraId="587A780A" w14:textId="77777777" w:rsidR="008B6690" w:rsidRPr="008B6690" w:rsidRDefault="008B6690" w:rsidP="0059071C">
            <w:pPr>
              <w:jc w:val="center"/>
              <w:rPr>
                <w:rFonts w:ascii="Arial" w:hAnsi="Arial" w:cs="Arial"/>
                <w:sz w:val="20"/>
                <w:szCs w:val="20"/>
              </w:rPr>
            </w:pPr>
          </w:p>
        </w:tc>
        <w:tc>
          <w:tcPr>
            <w:tcW w:w="1043" w:type="dxa"/>
            <w:tcBorders>
              <w:top w:val="single" w:sz="4" w:space="0" w:color="000000"/>
              <w:left w:val="single" w:sz="4" w:space="0" w:color="000000"/>
              <w:bottom w:val="single" w:sz="4" w:space="0" w:color="000000"/>
            </w:tcBorders>
            <w:vAlign w:val="bottom"/>
          </w:tcPr>
          <w:p w14:paraId="6D5BFD15" w14:textId="0E583792"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w:t>
            </w:r>
            <w:r w:rsidR="00F76976">
              <w:rPr>
                <w:rFonts w:ascii="Calibri" w:hAnsi="Calibri"/>
                <w:b/>
                <w:bCs/>
                <w:color w:val="000000"/>
                <w:kern w:val="24"/>
                <w:sz w:val="20"/>
                <w:szCs w:val="20"/>
                <w14:shadow w14:blurRad="38100" w14:dist="38100" w14:dir="2700000" w14:sx="100000" w14:sy="100000" w14:kx="0" w14:ky="0" w14:algn="tl">
                  <w14:srgbClr w14:val="000000">
                    <w14:alpha w14:val="57000"/>
                  </w14:srgbClr>
                </w14:shadow>
              </w:rPr>
              <w:t>7.836</w:t>
            </w:r>
          </w:p>
        </w:tc>
        <w:tc>
          <w:tcPr>
            <w:tcW w:w="1155" w:type="dxa"/>
            <w:gridSpan w:val="2"/>
            <w:tcBorders>
              <w:top w:val="single" w:sz="4" w:space="0" w:color="000000"/>
              <w:bottom w:val="single" w:sz="4" w:space="0" w:color="000000"/>
              <w:right w:val="single" w:sz="4" w:space="0" w:color="000000"/>
            </w:tcBorders>
            <w:vAlign w:val="bottom"/>
          </w:tcPr>
          <w:p w14:paraId="7D090C94" w14:textId="77777777" w:rsidR="008B6690" w:rsidRPr="008B6690" w:rsidRDefault="008B6690" w:rsidP="0059071C">
            <w:pPr>
              <w:jc w:val="center"/>
              <w:rPr>
                <w:rFonts w:ascii="Arial" w:hAnsi="Arial" w:cs="Arial"/>
                <w:sz w:val="20"/>
                <w:szCs w:val="20"/>
              </w:rPr>
            </w:pPr>
          </w:p>
        </w:tc>
        <w:tc>
          <w:tcPr>
            <w:tcW w:w="1149" w:type="dxa"/>
            <w:tcBorders>
              <w:top w:val="single" w:sz="4" w:space="0" w:color="000000"/>
              <w:left w:val="single" w:sz="4" w:space="0" w:color="000000"/>
              <w:bottom w:val="single" w:sz="4" w:space="0" w:color="000000"/>
            </w:tcBorders>
            <w:vAlign w:val="bottom"/>
          </w:tcPr>
          <w:p w14:paraId="5F349701" w14:textId="3C6F9987" w:rsidR="008B6690" w:rsidRPr="008B6690" w:rsidRDefault="00F76976" w:rsidP="0059071C">
            <w:pPr>
              <w:pStyle w:val="NormalWeb"/>
              <w:spacing w:before="0" w:beforeAutospacing="0" w:after="0" w:afterAutospacing="0" w:line="276" w:lineRule="auto"/>
              <w:jc w:val="center"/>
              <w:rPr>
                <w:rFonts w:ascii="Arial" w:hAnsi="Arial" w:cs="Arial"/>
                <w:sz w:val="20"/>
                <w:szCs w:val="20"/>
              </w:rPr>
            </w:pPr>
            <w:r>
              <w:rPr>
                <w:rFonts w:ascii="Calibri" w:hAnsi="Calibri"/>
                <w:b/>
                <w:bCs/>
                <w:color w:val="000000"/>
                <w:kern w:val="24"/>
                <w:sz w:val="20"/>
                <w:szCs w:val="20"/>
              </w:rPr>
              <w:t>5.517</w:t>
            </w:r>
          </w:p>
        </w:tc>
      </w:tr>
      <w:tr w:rsidR="008B6690" w14:paraId="4AC96C78" w14:textId="77777777" w:rsidTr="00E94582">
        <w:trPr>
          <w:trHeight w:val="314"/>
        </w:trPr>
        <w:tc>
          <w:tcPr>
            <w:tcW w:w="2748" w:type="dxa"/>
            <w:tcBorders>
              <w:left w:val="single" w:sz="4" w:space="0" w:color="000000"/>
            </w:tcBorders>
            <w:shd w:val="clear" w:color="auto" w:fill="DA9593"/>
            <w:vAlign w:val="bottom"/>
          </w:tcPr>
          <w:p w14:paraId="1BD7D171" w14:textId="77777777" w:rsidR="008B6690" w:rsidRPr="008B6690" w:rsidRDefault="008B6690" w:rsidP="008B6690">
            <w:pPr>
              <w:pStyle w:val="NormalWeb"/>
              <w:spacing w:before="0" w:beforeAutospacing="0" w:after="0" w:afterAutospacing="0" w:line="276" w:lineRule="auto"/>
              <w:rPr>
                <w:rFonts w:ascii="Arial" w:hAnsi="Arial" w:cs="Arial"/>
                <w:sz w:val="20"/>
                <w:szCs w:val="20"/>
              </w:rPr>
            </w:pPr>
            <w:r w:rsidRPr="008B6690">
              <w:rPr>
                <w:rFonts w:ascii="Calibri" w:hAnsi="Calibri"/>
                <w:b/>
                <w:bCs/>
                <w:color w:val="000000"/>
                <w:kern w:val="24"/>
                <w:sz w:val="20"/>
                <w:szCs w:val="20"/>
              </w:rPr>
              <w:t>Total</w:t>
            </w:r>
          </w:p>
        </w:tc>
        <w:tc>
          <w:tcPr>
            <w:tcW w:w="1430" w:type="dxa"/>
            <w:tcBorders>
              <w:top w:val="single" w:sz="4" w:space="0" w:color="000000"/>
              <w:bottom w:val="single" w:sz="4" w:space="0" w:color="000000"/>
              <w:right w:val="single" w:sz="4" w:space="0" w:color="000000"/>
            </w:tcBorders>
            <w:shd w:val="clear" w:color="auto" w:fill="DA9593"/>
            <w:vAlign w:val="bottom"/>
          </w:tcPr>
          <w:p w14:paraId="418A9A9E" w14:textId="77777777"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-12.485</w:t>
            </w:r>
          </w:p>
        </w:tc>
        <w:tc>
          <w:tcPr>
            <w:tcW w:w="896" w:type="dxa"/>
            <w:tcBorders>
              <w:top w:val="single" w:sz="4" w:space="0" w:color="000000"/>
              <w:left w:val="single" w:sz="4" w:space="0" w:color="000000"/>
              <w:bottom w:val="single" w:sz="4" w:space="0" w:color="000000"/>
            </w:tcBorders>
            <w:shd w:val="clear" w:color="auto" w:fill="DA9593"/>
            <w:vAlign w:val="bottom"/>
          </w:tcPr>
          <w:p w14:paraId="7D5A6C92" w14:textId="77777777"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-2.319</w:t>
            </w:r>
          </w:p>
        </w:tc>
        <w:tc>
          <w:tcPr>
            <w:tcW w:w="1186" w:type="dxa"/>
            <w:tcBorders>
              <w:top w:val="single" w:sz="4" w:space="0" w:color="000000"/>
              <w:bottom w:val="single" w:sz="4" w:space="0" w:color="000000"/>
              <w:right w:val="single" w:sz="4" w:space="0" w:color="000000"/>
            </w:tcBorders>
            <w:shd w:val="clear" w:color="auto" w:fill="DA9593"/>
            <w:vAlign w:val="bottom"/>
          </w:tcPr>
          <w:p w14:paraId="110420B1" w14:textId="69AC688B"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w:t>
            </w:r>
            <w:r w:rsidR="007C2976">
              <w:rPr>
                <w:rFonts w:ascii="Calibri" w:hAnsi="Calibri"/>
                <w:b/>
                <w:bCs/>
                <w:color w:val="000000"/>
                <w:kern w:val="24"/>
                <w:sz w:val="20"/>
                <w:szCs w:val="20"/>
                <w14:shadow w14:blurRad="38100" w14:dist="38100" w14:dir="2700000" w14:sx="100000" w14:sy="100000" w14:kx="0" w14:ky="0" w14:algn="tl">
                  <w14:srgbClr w14:val="000000">
                    <w14:alpha w14:val="57000"/>
                  </w14:srgbClr>
                </w14:shadow>
              </w:rPr>
              <w:t>17.558</w:t>
            </w:r>
          </w:p>
        </w:tc>
        <w:tc>
          <w:tcPr>
            <w:tcW w:w="1043" w:type="dxa"/>
            <w:tcBorders>
              <w:top w:val="single" w:sz="4" w:space="0" w:color="000000"/>
              <w:left w:val="single" w:sz="4" w:space="0" w:color="000000"/>
              <w:bottom w:val="single" w:sz="4" w:space="0" w:color="000000"/>
            </w:tcBorders>
            <w:shd w:val="clear" w:color="auto" w:fill="DA9593"/>
            <w:vAlign w:val="bottom"/>
          </w:tcPr>
          <w:p w14:paraId="6666DF52" w14:textId="6924E5A2"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w:t>
            </w:r>
            <w:r w:rsidR="00F76976">
              <w:rPr>
                <w:rFonts w:ascii="Calibri" w:hAnsi="Calibri"/>
                <w:b/>
                <w:bCs/>
                <w:color w:val="000000"/>
                <w:kern w:val="24"/>
                <w:sz w:val="20"/>
                <w:szCs w:val="20"/>
                <w14:shadow w14:blurRad="38100" w14:dist="38100" w14:dir="2700000" w14:sx="100000" w14:sy="100000" w14:kx="0" w14:ky="0" w14:algn="tl">
                  <w14:srgbClr w14:val="000000">
                    <w14:alpha w14:val="57000"/>
                  </w14:srgbClr>
                </w14:shadow>
              </w:rPr>
              <w:t>7.836</w:t>
            </w:r>
          </w:p>
        </w:tc>
        <w:tc>
          <w:tcPr>
            <w:tcW w:w="1155" w:type="dxa"/>
            <w:gridSpan w:val="2"/>
            <w:tcBorders>
              <w:top w:val="single" w:sz="4" w:space="0" w:color="000000"/>
              <w:bottom w:val="single" w:sz="4" w:space="0" w:color="000000"/>
              <w:right w:val="single" w:sz="4" w:space="0" w:color="000000"/>
            </w:tcBorders>
            <w:shd w:val="clear" w:color="auto" w:fill="DA9593"/>
            <w:vAlign w:val="bottom"/>
          </w:tcPr>
          <w:p w14:paraId="13922F66" w14:textId="77777777" w:rsidR="009D76F8" w:rsidRDefault="009D76F8" w:rsidP="0059071C">
            <w:pPr>
              <w:pStyle w:val="NormalWeb"/>
              <w:spacing w:before="0" w:beforeAutospacing="0" w:after="0" w:afterAutospacing="0" w:line="276" w:lineRule="auto"/>
              <w:jc w:val="center"/>
              <w:rPr>
                <w:rFonts w:ascii="Calibri" w:hAnsi="Calibri"/>
                <w:b/>
                <w:bCs/>
                <w:color w:val="000000"/>
                <w:kern w:val="24"/>
                <w:sz w:val="20"/>
                <w:szCs w:val="20"/>
              </w:rPr>
            </w:pPr>
          </w:p>
          <w:p w14:paraId="6A311107" w14:textId="56AE547A" w:rsidR="009D76F8" w:rsidRPr="003E174C" w:rsidRDefault="007C2976" w:rsidP="0059071C">
            <w:pPr>
              <w:pStyle w:val="NormalWeb"/>
              <w:spacing w:before="0" w:beforeAutospacing="0" w:after="0" w:afterAutospacing="0" w:line="276" w:lineRule="auto"/>
              <w:jc w:val="center"/>
              <w:rPr>
                <w:rFonts w:asciiTheme="minorHAnsi" w:hAnsiTheme="minorHAnsi" w:cstheme="minorHAnsi"/>
                <w:b/>
                <w:sz w:val="20"/>
                <w:szCs w:val="20"/>
              </w:rPr>
            </w:pPr>
            <w:r>
              <w:rPr>
                <w:rFonts w:asciiTheme="minorHAnsi" w:hAnsiTheme="minorHAnsi" w:cstheme="minorHAnsi"/>
                <w:b/>
                <w:sz w:val="20"/>
                <w:szCs w:val="20"/>
              </w:rPr>
              <w:t>5.073</w:t>
            </w:r>
          </w:p>
        </w:tc>
        <w:tc>
          <w:tcPr>
            <w:tcW w:w="1149" w:type="dxa"/>
            <w:tcBorders>
              <w:top w:val="single" w:sz="4" w:space="0" w:color="000000"/>
              <w:left w:val="single" w:sz="4" w:space="0" w:color="000000"/>
              <w:bottom w:val="single" w:sz="4" w:space="0" w:color="000000"/>
            </w:tcBorders>
            <w:shd w:val="clear" w:color="auto" w:fill="DA9593"/>
            <w:vAlign w:val="bottom"/>
          </w:tcPr>
          <w:p w14:paraId="7767237D" w14:textId="31998827" w:rsidR="008B6690" w:rsidRPr="008B6690" w:rsidRDefault="00F76976" w:rsidP="0059071C">
            <w:pPr>
              <w:pStyle w:val="NormalWeb"/>
              <w:spacing w:before="0" w:beforeAutospacing="0" w:after="0" w:afterAutospacing="0" w:line="276" w:lineRule="auto"/>
              <w:jc w:val="center"/>
              <w:rPr>
                <w:rFonts w:ascii="Arial" w:hAnsi="Arial" w:cs="Arial"/>
                <w:sz w:val="20"/>
                <w:szCs w:val="20"/>
              </w:rPr>
            </w:pPr>
            <w:r>
              <w:rPr>
                <w:rFonts w:ascii="Calibri" w:hAnsi="Calibri"/>
                <w:b/>
                <w:bCs/>
                <w:color w:val="000000"/>
                <w:kern w:val="24"/>
                <w:sz w:val="20"/>
                <w:szCs w:val="20"/>
              </w:rPr>
              <w:t>5.517</w:t>
            </w:r>
          </w:p>
        </w:tc>
      </w:tr>
      <w:tr w:rsidR="008B6690" w14:paraId="45493A5A" w14:textId="77777777" w:rsidTr="00E94582">
        <w:trPr>
          <w:trHeight w:val="315"/>
        </w:trPr>
        <w:tc>
          <w:tcPr>
            <w:tcW w:w="2748" w:type="dxa"/>
            <w:tcBorders>
              <w:left w:val="single" w:sz="4" w:space="0" w:color="000000"/>
              <w:bottom w:val="single" w:sz="4" w:space="0" w:color="000000"/>
            </w:tcBorders>
            <w:vAlign w:val="bottom"/>
          </w:tcPr>
          <w:p w14:paraId="2C530D63" w14:textId="77777777" w:rsidR="008B6690" w:rsidRDefault="008B6690" w:rsidP="008B6690">
            <w:pPr>
              <w:pStyle w:val="NormalWeb"/>
              <w:spacing w:before="0" w:beforeAutospacing="0" w:after="0" w:afterAutospacing="0" w:line="276" w:lineRule="auto"/>
              <w:rPr>
                <w:rFonts w:ascii="Calibri" w:hAnsi="Calibri"/>
                <w:b/>
                <w:bCs/>
                <w:color w:val="000000"/>
                <w:kern w:val="24"/>
                <w:sz w:val="20"/>
                <w:szCs w:val="20"/>
                <w:lang w:val="en-US"/>
              </w:rPr>
            </w:pPr>
            <w:r w:rsidRPr="008B6690">
              <w:rPr>
                <w:rFonts w:ascii="Calibri" w:hAnsi="Calibri"/>
                <w:b/>
                <w:bCs/>
                <w:color w:val="000000"/>
                <w:kern w:val="24"/>
                <w:sz w:val="20"/>
                <w:szCs w:val="20"/>
                <w:lang w:val="en-US"/>
              </w:rPr>
              <w:t xml:space="preserve">2.3 Co-financing: </w:t>
            </w:r>
          </w:p>
          <w:p w14:paraId="093567FC" w14:textId="77777777" w:rsidR="008B6690" w:rsidRPr="008B6690" w:rsidRDefault="008B6690" w:rsidP="008B6690">
            <w:pPr>
              <w:pStyle w:val="NormalWeb"/>
              <w:spacing w:before="0" w:beforeAutospacing="0" w:after="0" w:afterAutospacing="0" w:line="276" w:lineRule="auto"/>
              <w:rPr>
                <w:rFonts w:ascii="Arial" w:hAnsi="Arial" w:cs="Arial"/>
                <w:sz w:val="20"/>
                <w:szCs w:val="20"/>
              </w:rPr>
            </w:pPr>
            <w:r w:rsidRPr="008B6690">
              <w:rPr>
                <w:rFonts w:ascii="Calibri" w:hAnsi="Calibri"/>
                <w:b/>
                <w:bCs/>
                <w:color w:val="000000"/>
                <w:kern w:val="24"/>
                <w:sz w:val="20"/>
                <w:szCs w:val="20"/>
                <w:lang w:val="en-US"/>
              </w:rPr>
              <w:t>Equipment (40%)</w:t>
            </w:r>
          </w:p>
        </w:tc>
        <w:tc>
          <w:tcPr>
            <w:tcW w:w="1430" w:type="dxa"/>
            <w:tcBorders>
              <w:top w:val="single" w:sz="4" w:space="0" w:color="000000"/>
              <w:bottom w:val="single" w:sz="4" w:space="0" w:color="000000"/>
              <w:right w:val="single" w:sz="4" w:space="0" w:color="000000"/>
            </w:tcBorders>
            <w:vAlign w:val="bottom"/>
          </w:tcPr>
          <w:p w14:paraId="60E2D9EE" w14:textId="77777777"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themeColor="text1"/>
                <w:kern w:val="24"/>
                <w:sz w:val="20"/>
                <w:szCs w:val="20"/>
                <w14:shadow w14:blurRad="38100" w14:dist="38100" w14:dir="2700000" w14:sx="100000" w14:sy="100000" w14:kx="0" w14:ky="0" w14:algn="tl">
                  <w14:srgbClr w14:val="000000">
                    <w14:alpha w14:val="57000"/>
                  </w14:srgbClr>
                </w14:shadow>
              </w:rPr>
              <w:t>-2.402</w:t>
            </w:r>
          </w:p>
        </w:tc>
        <w:tc>
          <w:tcPr>
            <w:tcW w:w="896" w:type="dxa"/>
            <w:tcBorders>
              <w:top w:val="single" w:sz="4" w:space="0" w:color="000000"/>
              <w:left w:val="single" w:sz="4" w:space="0" w:color="000000"/>
              <w:bottom w:val="single" w:sz="4" w:space="0" w:color="000000"/>
            </w:tcBorders>
            <w:vAlign w:val="bottom"/>
          </w:tcPr>
          <w:p w14:paraId="79CF5FD1" w14:textId="77777777"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p>
        </w:tc>
        <w:tc>
          <w:tcPr>
            <w:tcW w:w="1186" w:type="dxa"/>
            <w:tcBorders>
              <w:top w:val="single" w:sz="4" w:space="0" w:color="000000"/>
              <w:bottom w:val="single" w:sz="4" w:space="0" w:color="000000"/>
              <w:right w:val="single" w:sz="4" w:space="0" w:color="000000"/>
            </w:tcBorders>
            <w:vAlign w:val="bottom"/>
          </w:tcPr>
          <w:p w14:paraId="239BC565" w14:textId="77777777"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themeColor="text1"/>
                <w:kern w:val="24"/>
                <w:sz w:val="20"/>
                <w:szCs w:val="20"/>
                <w14:shadow w14:blurRad="38100" w14:dist="38100" w14:dir="2700000" w14:sx="100000" w14:sy="100000" w14:kx="0" w14:ky="0" w14:algn="tl">
                  <w14:srgbClr w14:val="000000">
                    <w14:alpha w14:val="57000"/>
                  </w14:srgbClr>
                </w14:shadow>
              </w:rPr>
              <w:t>-3.200</w:t>
            </w:r>
          </w:p>
        </w:tc>
        <w:tc>
          <w:tcPr>
            <w:tcW w:w="1043" w:type="dxa"/>
            <w:tcBorders>
              <w:top w:val="single" w:sz="4" w:space="0" w:color="000000"/>
              <w:left w:val="single" w:sz="4" w:space="0" w:color="000000"/>
              <w:bottom w:val="single" w:sz="4" w:space="0" w:color="000000"/>
            </w:tcBorders>
            <w:vAlign w:val="bottom"/>
          </w:tcPr>
          <w:p w14:paraId="29F07FE5" w14:textId="77777777"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p>
        </w:tc>
        <w:tc>
          <w:tcPr>
            <w:tcW w:w="1155" w:type="dxa"/>
            <w:gridSpan w:val="2"/>
            <w:tcBorders>
              <w:top w:val="single" w:sz="4" w:space="0" w:color="000000"/>
              <w:bottom w:val="single" w:sz="4" w:space="0" w:color="000000"/>
              <w:right w:val="single" w:sz="4" w:space="0" w:color="000000"/>
            </w:tcBorders>
            <w:vAlign w:val="bottom"/>
          </w:tcPr>
          <w:p w14:paraId="0A67439E" w14:textId="77777777"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8B6690">
              <w:rPr>
                <w:rFonts w:ascii="Calibri" w:hAnsi="Calibri"/>
                <w:b/>
                <w:bCs/>
                <w:color w:val="000000"/>
                <w:kern w:val="24"/>
                <w:sz w:val="20"/>
                <w:szCs w:val="20"/>
              </w:rPr>
              <w:t>798</w:t>
            </w:r>
          </w:p>
        </w:tc>
        <w:tc>
          <w:tcPr>
            <w:tcW w:w="1149" w:type="dxa"/>
            <w:tcBorders>
              <w:top w:val="single" w:sz="4" w:space="0" w:color="000000"/>
              <w:left w:val="single" w:sz="4" w:space="0" w:color="000000"/>
              <w:bottom w:val="single" w:sz="4" w:space="0" w:color="000000"/>
            </w:tcBorders>
            <w:vAlign w:val="bottom"/>
          </w:tcPr>
          <w:p w14:paraId="3699CC8E" w14:textId="77777777" w:rsidR="008B6690" w:rsidRPr="008B6690" w:rsidRDefault="008B6690" w:rsidP="0059071C">
            <w:pPr>
              <w:jc w:val="center"/>
              <w:rPr>
                <w:rFonts w:ascii="Arial" w:hAnsi="Arial" w:cs="Arial"/>
                <w:sz w:val="20"/>
                <w:szCs w:val="20"/>
              </w:rPr>
            </w:pPr>
          </w:p>
        </w:tc>
      </w:tr>
      <w:tr w:rsidR="007C2976" w14:paraId="69779C28" w14:textId="77777777" w:rsidTr="00E94582">
        <w:trPr>
          <w:trHeight w:val="315"/>
        </w:trPr>
        <w:tc>
          <w:tcPr>
            <w:tcW w:w="2748" w:type="dxa"/>
            <w:tcBorders>
              <w:top w:val="single" w:sz="4" w:space="0" w:color="000000"/>
              <w:left w:val="single" w:sz="4" w:space="0" w:color="000000"/>
            </w:tcBorders>
            <w:vAlign w:val="bottom"/>
          </w:tcPr>
          <w:p w14:paraId="79212EE4" w14:textId="4D19F19E" w:rsidR="007C2976" w:rsidRPr="008B6690" w:rsidRDefault="007C2976" w:rsidP="008B6690">
            <w:pPr>
              <w:pStyle w:val="NormalWeb"/>
              <w:spacing w:before="0" w:beforeAutospacing="0" w:after="0" w:afterAutospacing="0" w:line="276" w:lineRule="auto"/>
              <w:rPr>
                <w:rFonts w:ascii="Calibri" w:hAnsi="Calibri"/>
                <w:b/>
                <w:bCs/>
                <w:color w:val="000000"/>
                <w:kern w:val="24"/>
                <w:sz w:val="20"/>
                <w:szCs w:val="20"/>
                <w:lang w:val="en-US"/>
              </w:rPr>
            </w:pPr>
            <w:r>
              <w:rPr>
                <w:rFonts w:ascii="Calibri" w:hAnsi="Calibri"/>
                <w:b/>
                <w:bCs/>
                <w:color w:val="000000"/>
                <w:kern w:val="24"/>
                <w:sz w:val="20"/>
                <w:szCs w:val="20"/>
                <w:lang w:val="en-US"/>
              </w:rPr>
              <w:t>MATH administration</w:t>
            </w:r>
          </w:p>
        </w:tc>
        <w:tc>
          <w:tcPr>
            <w:tcW w:w="1430" w:type="dxa"/>
            <w:tcBorders>
              <w:top w:val="single" w:sz="4" w:space="0" w:color="000000"/>
              <w:bottom w:val="single" w:sz="4" w:space="0" w:color="000000"/>
              <w:right w:val="single" w:sz="4" w:space="0" w:color="000000"/>
            </w:tcBorders>
            <w:vAlign w:val="bottom"/>
          </w:tcPr>
          <w:p w14:paraId="0910CD41" w14:textId="6848962C" w:rsidR="007C2976" w:rsidRPr="001A38BE" w:rsidRDefault="007C2976" w:rsidP="0059071C">
            <w:pPr>
              <w:pStyle w:val="NormalWeb"/>
              <w:spacing w:before="0" w:beforeAutospacing="0" w:after="0" w:afterAutospacing="0" w:line="276" w:lineRule="auto"/>
              <w:jc w:val="center"/>
              <w:rPr>
                <w:rFonts w:ascii="Calibri" w:hAnsi="Calibri"/>
                <w:b/>
                <w:bCs/>
                <w:color w:val="000000" w:themeColor="text1"/>
                <w:kern w:val="24"/>
                <w:sz w:val="20"/>
                <w:szCs w:val="20"/>
                <w14:shadow w14:blurRad="38100" w14:dist="38100" w14:dir="2700000" w14:sx="100000" w14:sy="100000" w14:kx="0" w14:ky="0" w14:algn="tl">
                  <w14:srgbClr w14:val="000000">
                    <w14:alpha w14:val="57000"/>
                  </w14:srgbClr>
                </w14:shadow>
              </w:rPr>
            </w:pPr>
            <w:r>
              <w:rPr>
                <w:rFonts w:ascii="Calibri" w:hAnsi="Calibri"/>
                <w:b/>
                <w:bCs/>
                <w:color w:val="000000" w:themeColor="text1"/>
                <w:kern w:val="24"/>
                <w:sz w:val="20"/>
                <w:szCs w:val="20"/>
                <w14:shadow w14:blurRad="38100" w14:dist="38100" w14:dir="2700000" w14:sx="100000" w14:sy="100000" w14:kx="0" w14:ky="0" w14:algn="tl">
                  <w14:srgbClr w14:val="000000">
                    <w14:alpha w14:val="57000"/>
                  </w14:srgbClr>
                </w14:shadow>
              </w:rPr>
              <w:t>0</w:t>
            </w:r>
          </w:p>
        </w:tc>
        <w:tc>
          <w:tcPr>
            <w:tcW w:w="896" w:type="dxa"/>
            <w:tcBorders>
              <w:top w:val="single" w:sz="4" w:space="0" w:color="000000"/>
              <w:left w:val="single" w:sz="4" w:space="0" w:color="000000"/>
              <w:bottom w:val="single" w:sz="4" w:space="0" w:color="000000"/>
            </w:tcBorders>
            <w:vAlign w:val="bottom"/>
          </w:tcPr>
          <w:p w14:paraId="649EE3CB" w14:textId="77777777" w:rsidR="007C2976" w:rsidRPr="008B6690" w:rsidRDefault="007C2976" w:rsidP="0059071C">
            <w:pPr>
              <w:jc w:val="center"/>
              <w:rPr>
                <w:rFonts w:ascii="Arial" w:hAnsi="Arial" w:cs="Arial"/>
                <w:sz w:val="20"/>
                <w:szCs w:val="20"/>
              </w:rPr>
            </w:pPr>
          </w:p>
        </w:tc>
        <w:tc>
          <w:tcPr>
            <w:tcW w:w="1186" w:type="dxa"/>
            <w:tcBorders>
              <w:top w:val="single" w:sz="4" w:space="0" w:color="000000"/>
              <w:bottom w:val="single" w:sz="4" w:space="0" w:color="000000"/>
              <w:right w:val="single" w:sz="4" w:space="0" w:color="000000"/>
            </w:tcBorders>
            <w:vAlign w:val="bottom"/>
          </w:tcPr>
          <w:p w14:paraId="3E95D0E4" w14:textId="39230F38" w:rsidR="007C2976" w:rsidRPr="001A38BE" w:rsidRDefault="007C2976" w:rsidP="0059071C">
            <w:pPr>
              <w:pStyle w:val="NormalWeb"/>
              <w:spacing w:before="0" w:beforeAutospacing="0" w:after="0" w:afterAutospacing="0" w:line="276" w:lineRule="auto"/>
              <w:jc w:val="center"/>
              <w:rPr>
                <w:rFonts w:ascii="Calibri" w:hAnsi="Calibri"/>
                <w:b/>
                <w:bCs/>
                <w:color w:val="000000" w:themeColor="text1"/>
                <w:kern w:val="24"/>
                <w:sz w:val="20"/>
                <w:szCs w:val="20"/>
                <w14:shadow w14:blurRad="38100" w14:dist="38100" w14:dir="2700000" w14:sx="100000" w14:sy="100000" w14:kx="0" w14:ky="0" w14:algn="tl">
                  <w14:srgbClr w14:val="000000">
                    <w14:alpha w14:val="57000"/>
                  </w14:srgbClr>
                </w14:shadow>
              </w:rPr>
            </w:pPr>
            <w:r>
              <w:rPr>
                <w:rFonts w:ascii="Calibri" w:hAnsi="Calibri"/>
                <w:b/>
                <w:bCs/>
                <w:color w:val="000000" w:themeColor="text1"/>
                <w:kern w:val="24"/>
                <w:sz w:val="20"/>
                <w:szCs w:val="20"/>
                <w14:shadow w14:blurRad="38100" w14:dist="38100" w14:dir="2700000" w14:sx="100000" w14:sy="100000" w14:kx="0" w14:ky="0" w14:algn="tl">
                  <w14:srgbClr w14:val="000000">
                    <w14:alpha w14:val="57000"/>
                  </w14:srgbClr>
                </w14:shadow>
              </w:rPr>
              <w:t>-2.380</w:t>
            </w:r>
          </w:p>
        </w:tc>
        <w:tc>
          <w:tcPr>
            <w:tcW w:w="1043" w:type="dxa"/>
            <w:tcBorders>
              <w:top w:val="single" w:sz="4" w:space="0" w:color="000000"/>
              <w:left w:val="single" w:sz="4" w:space="0" w:color="000000"/>
              <w:bottom w:val="single" w:sz="4" w:space="0" w:color="000000"/>
            </w:tcBorders>
            <w:vAlign w:val="bottom"/>
          </w:tcPr>
          <w:p w14:paraId="147B951F" w14:textId="77777777" w:rsidR="007C2976" w:rsidRPr="008B6690" w:rsidRDefault="007C2976" w:rsidP="0059071C">
            <w:pPr>
              <w:jc w:val="center"/>
              <w:rPr>
                <w:rFonts w:ascii="Arial" w:hAnsi="Arial" w:cs="Arial"/>
                <w:sz w:val="20"/>
                <w:szCs w:val="20"/>
              </w:rPr>
            </w:pPr>
          </w:p>
        </w:tc>
        <w:tc>
          <w:tcPr>
            <w:tcW w:w="1155" w:type="dxa"/>
            <w:gridSpan w:val="2"/>
            <w:tcBorders>
              <w:top w:val="single" w:sz="4" w:space="0" w:color="000000"/>
              <w:bottom w:val="single" w:sz="4" w:space="0" w:color="000000"/>
              <w:right w:val="single" w:sz="4" w:space="0" w:color="000000"/>
            </w:tcBorders>
            <w:vAlign w:val="bottom"/>
          </w:tcPr>
          <w:p w14:paraId="64147504" w14:textId="242ED8C5" w:rsidR="007C2976" w:rsidRPr="008B6690" w:rsidRDefault="007C2976" w:rsidP="0059071C">
            <w:pPr>
              <w:pStyle w:val="NormalWeb"/>
              <w:spacing w:before="0" w:beforeAutospacing="0" w:after="0" w:afterAutospacing="0" w:line="276" w:lineRule="auto"/>
              <w:jc w:val="center"/>
              <w:rPr>
                <w:rFonts w:ascii="Calibri" w:hAnsi="Calibri"/>
                <w:b/>
                <w:bCs/>
                <w:color w:val="000000"/>
                <w:kern w:val="24"/>
                <w:sz w:val="20"/>
                <w:szCs w:val="20"/>
              </w:rPr>
            </w:pPr>
            <w:r>
              <w:rPr>
                <w:rFonts w:ascii="Calibri" w:hAnsi="Calibri"/>
                <w:b/>
                <w:bCs/>
                <w:color w:val="000000"/>
                <w:kern w:val="24"/>
                <w:sz w:val="20"/>
                <w:szCs w:val="20"/>
              </w:rPr>
              <w:t>2.380</w:t>
            </w:r>
          </w:p>
        </w:tc>
        <w:tc>
          <w:tcPr>
            <w:tcW w:w="1149" w:type="dxa"/>
            <w:tcBorders>
              <w:top w:val="single" w:sz="4" w:space="0" w:color="000000"/>
              <w:left w:val="single" w:sz="4" w:space="0" w:color="000000"/>
              <w:bottom w:val="single" w:sz="4" w:space="0" w:color="000000"/>
            </w:tcBorders>
            <w:vAlign w:val="bottom"/>
          </w:tcPr>
          <w:p w14:paraId="7FDA017A" w14:textId="77777777" w:rsidR="007C2976" w:rsidRPr="008B6690" w:rsidRDefault="007C2976" w:rsidP="0059071C">
            <w:pPr>
              <w:jc w:val="center"/>
              <w:rPr>
                <w:rFonts w:ascii="Arial" w:hAnsi="Arial" w:cs="Arial"/>
                <w:sz w:val="20"/>
                <w:szCs w:val="20"/>
              </w:rPr>
            </w:pPr>
          </w:p>
        </w:tc>
      </w:tr>
      <w:tr w:rsidR="008B6690" w14:paraId="73F29043" w14:textId="77777777" w:rsidTr="00E94582">
        <w:trPr>
          <w:trHeight w:val="315"/>
        </w:trPr>
        <w:tc>
          <w:tcPr>
            <w:tcW w:w="2748" w:type="dxa"/>
            <w:tcBorders>
              <w:top w:val="single" w:sz="4" w:space="0" w:color="000000"/>
              <w:left w:val="single" w:sz="4" w:space="0" w:color="000000"/>
            </w:tcBorders>
            <w:vAlign w:val="bottom"/>
          </w:tcPr>
          <w:p w14:paraId="25507593" w14:textId="77777777" w:rsidR="008B6690" w:rsidRPr="008B6690" w:rsidRDefault="008B6690" w:rsidP="008B6690">
            <w:pPr>
              <w:pStyle w:val="NormalWeb"/>
              <w:spacing w:before="0" w:beforeAutospacing="0" w:after="0" w:afterAutospacing="0" w:line="276" w:lineRule="auto"/>
              <w:rPr>
                <w:rFonts w:ascii="Arial" w:hAnsi="Arial" w:cs="Arial"/>
                <w:sz w:val="20"/>
                <w:szCs w:val="20"/>
              </w:rPr>
            </w:pPr>
            <w:r w:rsidRPr="008B6690">
              <w:rPr>
                <w:rFonts w:ascii="Calibri" w:hAnsi="Calibri"/>
                <w:b/>
                <w:bCs/>
                <w:color w:val="000000"/>
                <w:kern w:val="24"/>
                <w:sz w:val="20"/>
                <w:szCs w:val="20"/>
                <w:lang w:val="en-US"/>
              </w:rPr>
              <w:t>Other Faculty income</w:t>
            </w:r>
          </w:p>
        </w:tc>
        <w:tc>
          <w:tcPr>
            <w:tcW w:w="1430" w:type="dxa"/>
            <w:tcBorders>
              <w:top w:val="single" w:sz="4" w:space="0" w:color="000000"/>
              <w:bottom w:val="single" w:sz="4" w:space="0" w:color="000000"/>
              <w:right w:val="single" w:sz="4" w:space="0" w:color="000000"/>
            </w:tcBorders>
            <w:vAlign w:val="bottom"/>
          </w:tcPr>
          <w:p w14:paraId="1ABB4AF1" w14:textId="77777777"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themeColor="text1"/>
                <w:kern w:val="24"/>
                <w:sz w:val="20"/>
                <w:szCs w:val="20"/>
                <w14:shadow w14:blurRad="38100" w14:dist="38100" w14:dir="2700000" w14:sx="100000" w14:sy="100000" w14:kx="0" w14:ky="0" w14:algn="tl">
                  <w14:srgbClr w14:val="000000">
                    <w14:alpha w14:val="57000"/>
                  </w14:srgbClr>
                </w14:shadow>
              </w:rPr>
              <w:t>-1.527</w:t>
            </w:r>
          </w:p>
        </w:tc>
        <w:tc>
          <w:tcPr>
            <w:tcW w:w="896" w:type="dxa"/>
            <w:tcBorders>
              <w:top w:val="single" w:sz="4" w:space="0" w:color="000000"/>
              <w:left w:val="single" w:sz="4" w:space="0" w:color="000000"/>
              <w:bottom w:val="single" w:sz="4" w:space="0" w:color="000000"/>
            </w:tcBorders>
            <w:vAlign w:val="bottom"/>
          </w:tcPr>
          <w:p w14:paraId="1E36BE6B" w14:textId="77777777" w:rsidR="008B6690" w:rsidRPr="008B6690" w:rsidRDefault="008B6690" w:rsidP="0059071C">
            <w:pPr>
              <w:jc w:val="center"/>
              <w:rPr>
                <w:rFonts w:ascii="Arial" w:hAnsi="Arial" w:cs="Arial"/>
                <w:sz w:val="20"/>
                <w:szCs w:val="20"/>
              </w:rPr>
            </w:pPr>
          </w:p>
        </w:tc>
        <w:tc>
          <w:tcPr>
            <w:tcW w:w="1186" w:type="dxa"/>
            <w:tcBorders>
              <w:top w:val="single" w:sz="4" w:space="0" w:color="000000"/>
              <w:bottom w:val="single" w:sz="4" w:space="0" w:color="000000"/>
              <w:right w:val="single" w:sz="4" w:space="0" w:color="000000"/>
            </w:tcBorders>
            <w:vAlign w:val="bottom"/>
          </w:tcPr>
          <w:p w14:paraId="3533D18F" w14:textId="77777777"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themeColor="text1"/>
                <w:kern w:val="24"/>
                <w:sz w:val="20"/>
                <w:szCs w:val="20"/>
                <w14:shadow w14:blurRad="38100" w14:dist="38100" w14:dir="2700000" w14:sx="100000" w14:sy="100000" w14:kx="0" w14:ky="0" w14:algn="tl">
                  <w14:srgbClr w14:val="000000">
                    <w14:alpha w14:val="57000"/>
                  </w14:srgbClr>
                </w14:shadow>
              </w:rPr>
              <w:t>-1.325</w:t>
            </w:r>
          </w:p>
        </w:tc>
        <w:tc>
          <w:tcPr>
            <w:tcW w:w="1043" w:type="dxa"/>
            <w:tcBorders>
              <w:top w:val="single" w:sz="4" w:space="0" w:color="000000"/>
              <w:left w:val="single" w:sz="4" w:space="0" w:color="000000"/>
              <w:bottom w:val="single" w:sz="4" w:space="0" w:color="000000"/>
            </w:tcBorders>
            <w:vAlign w:val="bottom"/>
          </w:tcPr>
          <w:p w14:paraId="1FFB27C1" w14:textId="77777777" w:rsidR="008B6690" w:rsidRPr="008B6690" w:rsidRDefault="008B6690" w:rsidP="0059071C">
            <w:pPr>
              <w:jc w:val="center"/>
              <w:rPr>
                <w:rFonts w:ascii="Arial" w:hAnsi="Arial" w:cs="Arial"/>
                <w:sz w:val="20"/>
                <w:szCs w:val="20"/>
              </w:rPr>
            </w:pPr>
          </w:p>
        </w:tc>
        <w:tc>
          <w:tcPr>
            <w:tcW w:w="1155" w:type="dxa"/>
            <w:gridSpan w:val="2"/>
            <w:tcBorders>
              <w:top w:val="single" w:sz="4" w:space="0" w:color="000000"/>
              <w:bottom w:val="single" w:sz="4" w:space="0" w:color="000000"/>
              <w:right w:val="single" w:sz="4" w:space="0" w:color="000000"/>
            </w:tcBorders>
            <w:vAlign w:val="bottom"/>
          </w:tcPr>
          <w:p w14:paraId="0130D190" w14:textId="77777777"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8B6690">
              <w:rPr>
                <w:rFonts w:ascii="Calibri" w:hAnsi="Calibri"/>
                <w:b/>
                <w:bCs/>
                <w:color w:val="000000"/>
                <w:kern w:val="24"/>
                <w:sz w:val="20"/>
                <w:szCs w:val="20"/>
              </w:rPr>
              <w:t>-202</w:t>
            </w:r>
          </w:p>
        </w:tc>
        <w:tc>
          <w:tcPr>
            <w:tcW w:w="1149" w:type="dxa"/>
            <w:tcBorders>
              <w:top w:val="single" w:sz="4" w:space="0" w:color="000000"/>
              <w:left w:val="single" w:sz="4" w:space="0" w:color="000000"/>
              <w:bottom w:val="single" w:sz="4" w:space="0" w:color="000000"/>
            </w:tcBorders>
            <w:vAlign w:val="bottom"/>
          </w:tcPr>
          <w:p w14:paraId="48E42880" w14:textId="77777777" w:rsidR="008B6690" w:rsidRPr="008B6690" w:rsidRDefault="008B6690" w:rsidP="0059071C">
            <w:pPr>
              <w:jc w:val="center"/>
              <w:rPr>
                <w:rFonts w:ascii="Arial" w:hAnsi="Arial" w:cs="Arial"/>
                <w:sz w:val="20"/>
                <w:szCs w:val="20"/>
              </w:rPr>
            </w:pPr>
          </w:p>
        </w:tc>
      </w:tr>
      <w:tr w:rsidR="008B6690" w14:paraId="020C95A1" w14:textId="77777777" w:rsidTr="00E94582">
        <w:trPr>
          <w:trHeight w:val="314"/>
        </w:trPr>
        <w:tc>
          <w:tcPr>
            <w:tcW w:w="2748" w:type="dxa"/>
            <w:tcBorders>
              <w:left w:val="single" w:sz="4" w:space="0" w:color="000000"/>
            </w:tcBorders>
            <w:shd w:val="clear" w:color="auto" w:fill="DA9593"/>
            <w:vAlign w:val="bottom"/>
          </w:tcPr>
          <w:p w14:paraId="3B9556DF" w14:textId="77777777" w:rsidR="008B6690" w:rsidRPr="008B6690" w:rsidRDefault="008B6690" w:rsidP="008B6690">
            <w:pPr>
              <w:pStyle w:val="NormalWeb"/>
              <w:spacing w:before="0" w:beforeAutospacing="0" w:after="0" w:afterAutospacing="0" w:line="276" w:lineRule="auto"/>
              <w:rPr>
                <w:rFonts w:ascii="Arial" w:hAnsi="Arial" w:cs="Arial"/>
                <w:sz w:val="20"/>
                <w:szCs w:val="20"/>
              </w:rPr>
            </w:pPr>
            <w:r w:rsidRPr="008B6690">
              <w:rPr>
                <w:rFonts w:ascii="Calibri" w:hAnsi="Calibri"/>
                <w:b/>
                <w:bCs/>
                <w:color w:val="000000"/>
                <w:kern w:val="24"/>
                <w:sz w:val="20"/>
                <w:szCs w:val="20"/>
              </w:rPr>
              <w:t>Total</w:t>
            </w:r>
          </w:p>
        </w:tc>
        <w:tc>
          <w:tcPr>
            <w:tcW w:w="1430" w:type="dxa"/>
            <w:tcBorders>
              <w:top w:val="single" w:sz="4" w:space="0" w:color="000000"/>
              <w:bottom w:val="single" w:sz="4" w:space="0" w:color="000000"/>
              <w:right w:val="single" w:sz="4" w:space="0" w:color="000000"/>
            </w:tcBorders>
            <w:shd w:val="clear" w:color="auto" w:fill="DA9593"/>
            <w:vAlign w:val="bottom"/>
          </w:tcPr>
          <w:p w14:paraId="6B327EA7" w14:textId="77777777"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-3.929</w:t>
            </w:r>
          </w:p>
        </w:tc>
        <w:tc>
          <w:tcPr>
            <w:tcW w:w="896" w:type="dxa"/>
            <w:tcBorders>
              <w:top w:val="single" w:sz="4" w:space="0" w:color="000000"/>
              <w:left w:val="single" w:sz="4" w:space="0" w:color="000000"/>
              <w:bottom w:val="single" w:sz="4" w:space="0" w:color="000000"/>
            </w:tcBorders>
            <w:shd w:val="clear" w:color="auto" w:fill="DA9593"/>
            <w:vAlign w:val="bottom"/>
          </w:tcPr>
          <w:p w14:paraId="0B31BE1D" w14:textId="77777777" w:rsidR="008B6690" w:rsidRPr="008B6690" w:rsidRDefault="008B6690" w:rsidP="0059071C">
            <w:pPr>
              <w:jc w:val="center"/>
              <w:rPr>
                <w:rFonts w:ascii="Arial" w:hAnsi="Arial" w:cs="Arial"/>
                <w:sz w:val="20"/>
                <w:szCs w:val="20"/>
              </w:rPr>
            </w:pPr>
          </w:p>
        </w:tc>
        <w:tc>
          <w:tcPr>
            <w:tcW w:w="1186" w:type="dxa"/>
            <w:tcBorders>
              <w:top w:val="single" w:sz="4" w:space="0" w:color="000000"/>
              <w:bottom w:val="single" w:sz="4" w:space="0" w:color="000000"/>
              <w:right w:val="single" w:sz="4" w:space="0" w:color="000000"/>
            </w:tcBorders>
            <w:shd w:val="clear" w:color="auto" w:fill="DA9593"/>
            <w:vAlign w:val="bottom"/>
          </w:tcPr>
          <w:p w14:paraId="0E571250" w14:textId="37E5D658"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w:t>
            </w:r>
            <w:r w:rsidR="007C2976">
              <w:rPr>
                <w:rFonts w:ascii="Calibri" w:hAnsi="Calibri"/>
                <w:b/>
                <w:bCs/>
                <w:color w:val="000000"/>
                <w:kern w:val="24"/>
                <w:sz w:val="20"/>
                <w:szCs w:val="20"/>
                <w14:shadow w14:blurRad="38100" w14:dist="38100" w14:dir="2700000" w14:sx="100000" w14:sy="100000" w14:kx="0" w14:ky="0" w14:algn="tl">
                  <w14:srgbClr w14:val="000000">
                    <w14:alpha w14:val="57000"/>
                  </w14:srgbClr>
                </w14:shadow>
              </w:rPr>
              <w:t>6.905</w:t>
            </w:r>
          </w:p>
        </w:tc>
        <w:tc>
          <w:tcPr>
            <w:tcW w:w="1043" w:type="dxa"/>
            <w:tcBorders>
              <w:top w:val="single" w:sz="4" w:space="0" w:color="000000"/>
              <w:left w:val="single" w:sz="4" w:space="0" w:color="000000"/>
              <w:bottom w:val="single" w:sz="4" w:space="0" w:color="000000"/>
            </w:tcBorders>
            <w:shd w:val="clear" w:color="auto" w:fill="DA9593"/>
            <w:vAlign w:val="bottom"/>
          </w:tcPr>
          <w:p w14:paraId="3D664E3F" w14:textId="77777777" w:rsidR="008B6690" w:rsidRPr="008B6690" w:rsidRDefault="008B6690" w:rsidP="0059071C">
            <w:pPr>
              <w:jc w:val="center"/>
              <w:rPr>
                <w:rFonts w:ascii="Arial" w:hAnsi="Arial" w:cs="Arial"/>
                <w:sz w:val="20"/>
                <w:szCs w:val="20"/>
              </w:rPr>
            </w:pPr>
          </w:p>
        </w:tc>
        <w:tc>
          <w:tcPr>
            <w:tcW w:w="1155" w:type="dxa"/>
            <w:gridSpan w:val="2"/>
            <w:tcBorders>
              <w:top w:val="single" w:sz="4" w:space="0" w:color="000000"/>
              <w:bottom w:val="single" w:sz="4" w:space="0" w:color="000000"/>
              <w:right w:val="single" w:sz="4" w:space="0" w:color="000000"/>
            </w:tcBorders>
            <w:shd w:val="clear" w:color="auto" w:fill="DA9593"/>
            <w:vAlign w:val="bottom"/>
          </w:tcPr>
          <w:p w14:paraId="18D48FCB" w14:textId="0CC03483" w:rsidR="008B6690" w:rsidRPr="008B6690" w:rsidRDefault="007C2976" w:rsidP="0059071C">
            <w:pPr>
              <w:pStyle w:val="NormalWeb"/>
              <w:spacing w:before="0" w:beforeAutospacing="0" w:after="0" w:afterAutospacing="0" w:line="276" w:lineRule="auto"/>
              <w:jc w:val="center"/>
              <w:rPr>
                <w:rFonts w:ascii="Arial" w:hAnsi="Arial" w:cs="Arial"/>
                <w:sz w:val="20"/>
                <w:szCs w:val="20"/>
              </w:rPr>
            </w:pPr>
            <w:r>
              <w:rPr>
                <w:rFonts w:ascii="Calibri" w:hAnsi="Calibri"/>
                <w:b/>
                <w:bCs/>
                <w:color w:val="000000"/>
                <w:kern w:val="24"/>
                <w:sz w:val="20"/>
                <w:szCs w:val="20"/>
              </w:rPr>
              <w:t>2.976</w:t>
            </w:r>
          </w:p>
        </w:tc>
        <w:tc>
          <w:tcPr>
            <w:tcW w:w="1149" w:type="dxa"/>
            <w:tcBorders>
              <w:top w:val="single" w:sz="4" w:space="0" w:color="000000"/>
              <w:left w:val="single" w:sz="4" w:space="0" w:color="000000"/>
              <w:bottom w:val="single" w:sz="4" w:space="0" w:color="000000"/>
            </w:tcBorders>
            <w:shd w:val="clear" w:color="auto" w:fill="DA9593"/>
            <w:vAlign w:val="bottom"/>
          </w:tcPr>
          <w:p w14:paraId="2D9D2E79" w14:textId="77777777" w:rsidR="008B6690" w:rsidRPr="008B6690" w:rsidRDefault="008B6690" w:rsidP="0059071C">
            <w:pPr>
              <w:jc w:val="center"/>
              <w:rPr>
                <w:rFonts w:ascii="Arial" w:hAnsi="Arial" w:cs="Arial"/>
                <w:sz w:val="20"/>
                <w:szCs w:val="20"/>
              </w:rPr>
            </w:pPr>
          </w:p>
        </w:tc>
      </w:tr>
      <w:tr w:rsidR="008B6690" w14:paraId="5F55192A" w14:textId="77777777" w:rsidTr="00E94582">
        <w:trPr>
          <w:trHeight w:val="314"/>
        </w:trPr>
        <w:tc>
          <w:tcPr>
            <w:tcW w:w="2748" w:type="dxa"/>
            <w:tcBorders>
              <w:left w:val="single" w:sz="4" w:space="0" w:color="000000"/>
            </w:tcBorders>
            <w:shd w:val="clear" w:color="auto" w:fill="C4D69B"/>
            <w:vAlign w:val="bottom"/>
          </w:tcPr>
          <w:p w14:paraId="37D4E169" w14:textId="77777777" w:rsidR="008B6690" w:rsidRPr="008B6690" w:rsidRDefault="008B6690" w:rsidP="00831784">
            <w:pPr>
              <w:pStyle w:val="NormalWeb"/>
              <w:spacing w:before="0" w:beforeAutospacing="0" w:after="0" w:afterAutospacing="0" w:line="276" w:lineRule="auto"/>
              <w:rPr>
                <w:rFonts w:ascii="Arial" w:hAnsi="Arial" w:cs="Arial"/>
                <w:sz w:val="20"/>
                <w:szCs w:val="20"/>
              </w:rPr>
            </w:pPr>
            <w:r w:rsidRPr="008B6690">
              <w:rPr>
                <w:rFonts w:ascii="Calibri" w:hAnsi="Calibri"/>
                <w:b/>
                <w:bCs/>
                <w:color w:val="000000"/>
                <w:kern w:val="24"/>
                <w:sz w:val="20"/>
                <w:szCs w:val="20"/>
              </w:rPr>
              <w:t xml:space="preserve">Total </w:t>
            </w:r>
            <w:r w:rsidR="00831784">
              <w:rPr>
                <w:rFonts w:ascii="Calibri" w:hAnsi="Calibri"/>
                <w:b/>
                <w:bCs/>
                <w:color w:val="000000"/>
                <w:kern w:val="24"/>
                <w:sz w:val="20"/>
                <w:szCs w:val="20"/>
              </w:rPr>
              <w:t>revenue</w:t>
            </w:r>
          </w:p>
        </w:tc>
        <w:tc>
          <w:tcPr>
            <w:tcW w:w="1430" w:type="dxa"/>
            <w:tcBorders>
              <w:top w:val="single" w:sz="4" w:space="0" w:color="000000"/>
              <w:bottom w:val="single" w:sz="4" w:space="0" w:color="000000"/>
              <w:right w:val="single" w:sz="4" w:space="0" w:color="000000"/>
            </w:tcBorders>
            <w:shd w:val="clear" w:color="auto" w:fill="C4D69B"/>
            <w:vAlign w:val="bottom"/>
          </w:tcPr>
          <w:p w14:paraId="7CD83B28" w14:textId="77777777"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-108.491</w:t>
            </w:r>
          </w:p>
        </w:tc>
        <w:tc>
          <w:tcPr>
            <w:tcW w:w="896" w:type="dxa"/>
            <w:tcBorders>
              <w:top w:val="single" w:sz="4" w:space="0" w:color="000000"/>
              <w:left w:val="single" w:sz="4" w:space="0" w:color="000000"/>
              <w:bottom w:val="single" w:sz="4" w:space="0" w:color="000000"/>
            </w:tcBorders>
            <w:shd w:val="clear" w:color="auto" w:fill="C4D69B"/>
            <w:vAlign w:val="bottom"/>
          </w:tcPr>
          <w:p w14:paraId="0E625F5A" w14:textId="77777777"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-50.496</w:t>
            </w:r>
          </w:p>
        </w:tc>
        <w:tc>
          <w:tcPr>
            <w:tcW w:w="1186" w:type="dxa"/>
            <w:tcBorders>
              <w:top w:val="single" w:sz="4" w:space="0" w:color="000000"/>
              <w:bottom w:val="single" w:sz="4" w:space="0" w:color="000000"/>
              <w:right w:val="single" w:sz="4" w:space="0" w:color="000000"/>
            </w:tcBorders>
            <w:shd w:val="clear" w:color="auto" w:fill="C4D69B"/>
            <w:vAlign w:val="bottom"/>
          </w:tcPr>
          <w:p w14:paraId="6EF0AFDF" w14:textId="3D1EDD58"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-16</w:t>
            </w:r>
            <w:r w:rsidR="009C4661">
              <w:rPr>
                <w:rFonts w:ascii="Calibri" w:hAnsi="Calibri"/>
                <w:b/>
                <w:bCs/>
                <w:color w:val="000000"/>
                <w:kern w:val="24"/>
                <w:sz w:val="20"/>
                <w:szCs w:val="20"/>
                <w14:shadow w14:blurRad="38100" w14:dist="38100" w14:dir="2700000" w14:sx="100000" w14:sy="100000" w14:kx="0" w14:ky="0" w14:algn="tl">
                  <w14:srgbClr w14:val="000000">
                    <w14:alpha w14:val="57000"/>
                  </w14:srgbClr>
                </w14:shadow>
              </w:rPr>
              <w:t>4</w:t>
            </w: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w:t>
            </w:r>
            <w:r w:rsidR="009C4661">
              <w:rPr>
                <w:rFonts w:ascii="Calibri" w:hAnsi="Calibri"/>
                <w:b/>
                <w:bCs/>
                <w:color w:val="000000"/>
                <w:kern w:val="24"/>
                <w:sz w:val="20"/>
                <w:szCs w:val="20"/>
                <w14:shadow w14:blurRad="38100" w14:dist="38100" w14:dir="2700000" w14:sx="100000" w14:sy="100000" w14:kx="0" w14:ky="0" w14:algn="tl">
                  <w14:srgbClr w14:val="000000">
                    <w14:alpha w14:val="57000"/>
                  </w14:srgbClr>
                </w14:shadow>
              </w:rPr>
              <w:t>483</w:t>
            </w:r>
          </w:p>
        </w:tc>
        <w:tc>
          <w:tcPr>
            <w:tcW w:w="1043" w:type="dxa"/>
            <w:tcBorders>
              <w:top w:val="single" w:sz="4" w:space="0" w:color="000000"/>
              <w:left w:val="single" w:sz="4" w:space="0" w:color="000000"/>
              <w:bottom w:val="single" w:sz="4" w:space="0" w:color="000000"/>
            </w:tcBorders>
            <w:shd w:val="clear" w:color="auto" w:fill="C4D69B"/>
            <w:vAlign w:val="bottom"/>
          </w:tcPr>
          <w:p w14:paraId="2297F659" w14:textId="4850A823" w:rsidR="00F76976" w:rsidRPr="00F76976" w:rsidRDefault="008B6690" w:rsidP="0059071C">
            <w:pPr>
              <w:pStyle w:val="NormalWeb"/>
              <w:spacing w:before="0" w:beforeAutospacing="0" w:after="0" w:afterAutospacing="0" w:line="276" w:lineRule="auto"/>
              <w:jc w:val="center"/>
              <w:rPr>
                <w:rFonts w:ascii="Calibri" w:hAnsi="Calibri"/>
                <w:b/>
                <w:bCs/>
                <w:color w:val="000000"/>
                <w:kern w:val="24"/>
                <w:sz w:val="20"/>
                <w:szCs w:val="20"/>
                <w14:shadow w14:blurRad="38100" w14:dist="38100" w14:dir="2700000" w14:sx="100000" w14:sy="100000" w14:kx="0" w14:ky="0" w14:algn="tl">
                  <w14:srgbClr w14:val="000000">
                    <w14:alpha w14:val="57000"/>
                  </w14:srgbClr>
                </w14:shadow>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w:t>
            </w:r>
            <w:r w:rsidR="00EE4472">
              <w:rPr>
                <w:rFonts w:ascii="Calibri" w:hAnsi="Calibri"/>
                <w:b/>
                <w:bCs/>
                <w:color w:val="000000"/>
                <w:kern w:val="24"/>
                <w:sz w:val="20"/>
                <w:szCs w:val="20"/>
                <w14:shadow w14:blurRad="38100" w14:dist="38100" w14:dir="2700000" w14:sx="100000" w14:sy="100000" w14:kx="0" w14:ky="0" w14:algn="tl">
                  <w14:srgbClr w14:val="000000">
                    <w14:alpha w14:val="57000"/>
                  </w14:srgbClr>
                </w14:shadow>
              </w:rPr>
              <w:t>68.479</w:t>
            </w:r>
          </w:p>
        </w:tc>
        <w:tc>
          <w:tcPr>
            <w:tcW w:w="1155" w:type="dxa"/>
            <w:gridSpan w:val="2"/>
            <w:tcBorders>
              <w:top w:val="single" w:sz="4" w:space="0" w:color="000000"/>
              <w:bottom w:val="single" w:sz="4" w:space="0" w:color="000000"/>
              <w:right w:val="single" w:sz="4" w:space="0" w:color="000000"/>
            </w:tcBorders>
            <w:shd w:val="clear" w:color="auto" w:fill="C4D69B"/>
            <w:vAlign w:val="bottom"/>
          </w:tcPr>
          <w:p w14:paraId="3AD28362" w14:textId="7D83F111" w:rsidR="008B6690" w:rsidRPr="008B6690" w:rsidRDefault="00FC45E4" w:rsidP="0059071C">
            <w:pPr>
              <w:pStyle w:val="NormalWeb"/>
              <w:spacing w:before="0" w:beforeAutospacing="0" w:after="0" w:afterAutospacing="0" w:line="276" w:lineRule="auto"/>
              <w:jc w:val="center"/>
              <w:rPr>
                <w:rFonts w:ascii="Arial" w:hAnsi="Arial" w:cs="Arial"/>
                <w:sz w:val="20"/>
                <w:szCs w:val="20"/>
              </w:rPr>
            </w:pPr>
            <w:r>
              <w:rPr>
                <w:rFonts w:ascii="Calibri" w:hAnsi="Calibri"/>
                <w:b/>
                <w:bCs/>
                <w:color w:val="000000"/>
                <w:kern w:val="24"/>
                <w:sz w:val="20"/>
                <w:szCs w:val="20"/>
              </w:rPr>
              <w:t>55.992</w:t>
            </w:r>
          </w:p>
        </w:tc>
        <w:tc>
          <w:tcPr>
            <w:tcW w:w="1149" w:type="dxa"/>
            <w:tcBorders>
              <w:top w:val="single" w:sz="4" w:space="0" w:color="000000"/>
              <w:left w:val="single" w:sz="4" w:space="0" w:color="000000"/>
              <w:bottom w:val="single" w:sz="4" w:space="0" w:color="000000"/>
            </w:tcBorders>
            <w:shd w:val="clear" w:color="auto" w:fill="C4D69B"/>
            <w:vAlign w:val="bottom"/>
          </w:tcPr>
          <w:p w14:paraId="39071248" w14:textId="7598105F" w:rsidR="008B6690" w:rsidRPr="008B6690" w:rsidRDefault="00EE4472" w:rsidP="0059071C">
            <w:pPr>
              <w:pStyle w:val="NormalWeb"/>
              <w:spacing w:before="0" w:beforeAutospacing="0" w:after="0" w:afterAutospacing="0" w:line="276" w:lineRule="auto"/>
              <w:jc w:val="center"/>
              <w:rPr>
                <w:rFonts w:ascii="Arial" w:hAnsi="Arial" w:cs="Arial"/>
                <w:sz w:val="20"/>
                <w:szCs w:val="20"/>
              </w:rPr>
            </w:pPr>
            <w:r>
              <w:rPr>
                <w:rFonts w:ascii="Calibri" w:hAnsi="Calibri"/>
                <w:b/>
                <w:bCs/>
                <w:color w:val="000000"/>
                <w:kern w:val="24"/>
                <w:sz w:val="20"/>
                <w:szCs w:val="20"/>
              </w:rPr>
              <w:t>17.983</w:t>
            </w:r>
          </w:p>
        </w:tc>
      </w:tr>
      <w:tr w:rsidR="008B6690" w14:paraId="2B314E00" w14:textId="77777777" w:rsidTr="00E94582">
        <w:trPr>
          <w:trHeight w:val="300"/>
        </w:trPr>
        <w:tc>
          <w:tcPr>
            <w:tcW w:w="2748" w:type="dxa"/>
            <w:tcBorders>
              <w:left w:val="single" w:sz="4" w:space="0" w:color="000000"/>
              <w:bottom w:val="single" w:sz="4" w:space="0" w:color="000000"/>
            </w:tcBorders>
            <w:shd w:val="clear" w:color="auto" w:fill="8DB4E1"/>
          </w:tcPr>
          <w:p w14:paraId="5EB34542" w14:textId="77777777" w:rsidR="008B6690" w:rsidRPr="008B6690" w:rsidRDefault="008B6690" w:rsidP="008B6690">
            <w:pPr>
              <w:pStyle w:val="TableParagraph"/>
              <w:spacing w:before="56" w:line="224" w:lineRule="exact"/>
              <w:rPr>
                <w:b/>
                <w:sz w:val="20"/>
                <w:lang w:val="da-DK"/>
              </w:rPr>
            </w:pPr>
            <w:r>
              <w:rPr>
                <w:b/>
                <w:sz w:val="20"/>
                <w:lang w:val="da-DK"/>
              </w:rPr>
              <w:t>Costs</w:t>
            </w:r>
          </w:p>
        </w:tc>
        <w:tc>
          <w:tcPr>
            <w:tcW w:w="1430" w:type="dxa"/>
            <w:tcBorders>
              <w:bottom w:val="single" w:sz="4" w:space="0" w:color="000000"/>
              <w:right w:val="single" w:sz="4" w:space="0" w:color="000000"/>
            </w:tcBorders>
            <w:shd w:val="clear" w:color="auto" w:fill="8DB4E1"/>
          </w:tcPr>
          <w:p w14:paraId="1E74EF7D" w14:textId="77777777" w:rsidR="008B6690" w:rsidRDefault="008B6690" w:rsidP="0059071C">
            <w:pPr>
              <w:pStyle w:val="TableParagraph"/>
              <w:spacing w:before="56" w:line="224" w:lineRule="exact"/>
              <w:ind w:left="158"/>
              <w:jc w:val="center"/>
              <w:rPr>
                <w:b/>
                <w:sz w:val="20"/>
              </w:rPr>
            </w:pPr>
            <w:r>
              <w:rPr>
                <w:b/>
                <w:sz w:val="20"/>
              </w:rPr>
              <w:t>Department</w:t>
            </w:r>
          </w:p>
        </w:tc>
        <w:tc>
          <w:tcPr>
            <w:tcW w:w="896" w:type="dxa"/>
            <w:tcBorders>
              <w:left w:val="single" w:sz="4" w:space="0" w:color="000000"/>
              <w:bottom w:val="single" w:sz="4" w:space="0" w:color="000000"/>
            </w:tcBorders>
            <w:shd w:val="clear" w:color="auto" w:fill="8DB4E1"/>
          </w:tcPr>
          <w:p w14:paraId="07144137" w14:textId="77777777" w:rsidR="008B6690" w:rsidRDefault="008B6690" w:rsidP="0059071C">
            <w:pPr>
              <w:pStyle w:val="TableParagraph"/>
              <w:spacing w:before="56" w:line="224" w:lineRule="exact"/>
              <w:ind w:right="91"/>
              <w:jc w:val="center"/>
              <w:rPr>
                <w:b/>
                <w:sz w:val="20"/>
              </w:rPr>
            </w:pPr>
            <w:r>
              <w:rPr>
                <w:b/>
                <w:sz w:val="20"/>
              </w:rPr>
              <w:t>Projects</w:t>
            </w:r>
          </w:p>
        </w:tc>
        <w:tc>
          <w:tcPr>
            <w:tcW w:w="1186" w:type="dxa"/>
            <w:tcBorders>
              <w:bottom w:val="single" w:sz="4" w:space="0" w:color="000000"/>
              <w:right w:val="single" w:sz="4" w:space="0" w:color="000000"/>
            </w:tcBorders>
            <w:shd w:val="clear" w:color="auto" w:fill="8DB4E1"/>
          </w:tcPr>
          <w:p w14:paraId="2F16944D" w14:textId="77777777" w:rsidR="008B6690" w:rsidRDefault="008B6690" w:rsidP="0059071C">
            <w:pPr>
              <w:pStyle w:val="TableParagraph"/>
              <w:spacing w:before="56" w:line="224" w:lineRule="exact"/>
              <w:ind w:right="56"/>
              <w:jc w:val="center"/>
              <w:rPr>
                <w:b/>
                <w:sz w:val="20"/>
              </w:rPr>
            </w:pPr>
            <w:r>
              <w:rPr>
                <w:b/>
                <w:sz w:val="20"/>
              </w:rPr>
              <w:t>Department</w:t>
            </w:r>
          </w:p>
        </w:tc>
        <w:tc>
          <w:tcPr>
            <w:tcW w:w="1043" w:type="dxa"/>
            <w:tcBorders>
              <w:left w:val="single" w:sz="4" w:space="0" w:color="000000"/>
              <w:bottom w:val="single" w:sz="4" w:space="0" w:color="000000"/>
            </w:tcBorders>
            <w:shd w:val="clear" w:color="auto" w:fill="8DB4E1"/>
          </w:tcPr>
          <w:p w14:paraId="10442617" w14:textId="77777777" w:rsidR="008B6690" w:rsidRDefault="008B6690" w:rsidP="0059071C">
            <w:pPr>
              <w:pStyle w:val="TableParagraph"/>
              <w:spacing w:before="56" w:line="224" w:lineRule="exact"/>
              <w:ind w:left="182"/>
              <w:jc w:val="center"/>
              <w:rPr>
                <w:b/>
                <w:sz w:val="20"/>
              </w:rPr>
            </w:pPr>
            <w:r>
              <w:rPr>
                <w:b/>
                <w:sz w:val="20"/>
              </w:rPr>
              <w:t>Projects</w:t>
            </w:r>
          </w:p>
        </w:tc>
        <w:tc>
          <w:tcPr>
            <w:tcW w:w="1155" w:type="dxa"/>
            <w:gridSpan w:val="2"/>
            <w:tcBorders>
              <w:bottom w:val="single" w:sz="4" w:space="0" w:color="000000"/>
              <w:right w:val="single" w:sz="4" w:space="0" w:color="000000"/>
            </w:tcBorders>
            <w:shd w:val="clear" w:color="auto" w:fill="8DB4E1"/>
          </w:tcPr>
          <w:p w14:paraId="21760B36" w14:textId="77777777" w:rsidR="008B6690" w:rsidRDefault="008B6690" w:rsidP="0059071C">
            <w:pPr>
              <w:pStyle w:val="TableParagraph"/>
              <w:spacing w:before="56" w:line="224" w:lineRule="exact"/>
              <w:ind w:right="56"/>
              <w:jc w:val="center"/>
              <w:rPr>
                <w:b/>
                <w:sz w:val="20"/>
              </w:rPr>
            </w:pPr>
            <w:r>
              <w:rPr>
                <w:b/>
                <w:sz w:val="20"/>
              </w:rPr>
              <w:t>Department</w:t>
            </w:r>
          </w:p>
        </w:tc>
        <w:tc>
          <w:tcPr>
            <w:tcW w:w="1149" w:type="dxa"/>
            <w:tcBorders>
              <w:left w:val="single" w:sz="4" w:space="0" w:color="000000"/>
              <w:bottom w:val="single" w:sz="4" w:space="0" w:color="000000"/>
            </w:tcBorders>
            <w:shd w:val="clear" w:color="auto" w:fill="8DB4E1"/>
          </w:tcPr>
          <w:p w14:paraId="4898DBB3" w14:textId="77777777" w:rsidR="008B6690" w:rsidRDefault="008B6690" w:rsidP="0059071C">
            <w:pPr>
              <w:pStyle w:val="TableParagraph"/>
              <w:spacing w:before="56" w:line="224" w:lineRule="exact"/>
              <w:ind w:left="240"/>
              <w:jc w:val="center"/>
              <w:rPr>
                <w:b/>
                <w:sz w:val="20"/>
              </w:rPr>
            </w:pPr>
            <w:r>
              <w:rPr>
                <w:b/>
                <w:sz w:val="20"/>
              </w:rPr>
              <w:t>Projects</w:t>
            </w:r>
          </w:p>
        </w:tc>
      </w:tr>
      <w:tr w:rsidR="008B6690" w14:paraId="1AF4FE04" w14:textId="77777777" w:rsidTr="00E94582">
        <w:trPr>
          <w:trHeight w:val="489"/>
        </w:trPr>
        <w:tc>
          <w:tcPr>
            <w:tcW w:w="2748" w:type="dxa"/>
            <w:tcBorders>
              <w:left w:val="single" w:sz="4" w:space="0" w:color="000000"/>
              <w:bottom w:val="single" w:sz="4" w:space="0" w:color="000000"/>
            </w:tcBorders>
            <w:vAlign w:val="bottom"/>
          </w:tcPr>
          <w:p w14:paraId="1D8A2607" w14:textId="77777777" w:rsidR="008B6690" w:rsidRPr="008B6690" w:rsidRDefault="008B6690" w:rsidP="008B6690">
            <w:pPr>
              <w:pStyle w:val="NormalWeb"/>
              <w:spacing w:before="0" w:beforeAutospacing="0" w:after="0" w:afterAutospacing="0" w:line="276" w:lineRule="auto"/>
              <w:rPr>
                <w:rFonts w:ascii="Arial" w:hAnsi="Arial" w:cs="Arial"/>
                <w:sz w:val="20"/>
                <w:szCs w:val="20"/>
              </w:rPr>
            </w:pPr>
            <w:r w:rsidRPr="008B6690">
              <w:rPr>
                <w:rFonts w:ascii="Calibri" w:hAnsi="Calibri"/>
                <w:b/>
                <w:bCs/>
                <w:color w:val="000000"/>
                <w:kern w:val="24"/>
                <w:sz w:val="20"/>
                <w:szCs w:val="20"/>
              </w:rPr>
              <w:t>3.1.2 Operation costs (annuum etc.)</w:t>
            </w:r>
          </w:p>
        </w:tc>
        <w:tc>
          <w:tcPr>
            <w:tcW w:w="1430" w:type="dxa"/>
            <w:tcBorders>
              <w:top w:val="single" w:sz="4" w:space="0" w:color="000000"/>
              <w:bottom w:val="single" w:sz="4" w:space="0" w:color="000000"/>
              <w:right w:val="single" w:sz="4" w:space="0" w:color="000000"/>
            </w:tcBorders>
            <w:vAlign w:val="bottom"/>
          </w:tcPr>
          <w:p w14:paraId="57E18DB8" w14:textId="77777777"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themeColor="text1"/>
                <w:kern w:val="24"/>
                <w:sz w:val="20"/>
                <w:szCs w:val="20"/>
                <w14:shadow w14:blurRad="38100" w14:dist="38100" w14:dir="2700000" w14:sx="100000" w14:sy="100000" w14:kx="0" w14:ky="0" w14:algn="tl">
                  <w14:srgbClr w14:val="000000">
                    <w14:alpha w14:val="57000"/>
                  </w14:srgbClr>
                </w14:shadow>
              </w:rPr>
              <w:t>9.004</w:t>
            </w:r>
          </w:p>
        </w:tc>
        <w:tc>
          <w:tcPr>
            <w:tcW w:w="896" w:type="dxa"/>
            <w:tcBorders>
              <w:top w:val="single" w:sz="4" w:space="0" w:color="000000"/>
              <w:left w:val="single" w:sz="4" w:space="0" w:color="000000"/>
              <w:bottom w:val="single" w:sz="4" w:space="0" w:color="000000"/>
            </w:tcBorders>
            <w:vAlign w:val="bottom"/>
          </w:tcPr>
          <w:p w14:paraId="0306A802" w14:textId="77777777"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6.393</w:t>
            </w:r>
          </w:p>
        </w:tc>
        <w:tc>
          <w:tcPr>
            <w:tcW w:w="1186" w:type="dxa"/>
            <w:tcBorders>
              <w:top w:val="single" w:sz="4" w:space="0" w:color="000000"/>
              <w:bottom w:val="single" w:sz="4" w:space="0" w:color="000000"/>
              <w:right w:val="single" w:sz="4" w:space="0" w:color="000000"/>
            </w:tcBorders>
            <w:vAlign w:val="bottom"/>
          </w:tcPr>
          <w:p w14:paraId="3168183D" w14:textId="59047150"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themeColor="text1"/>
                <w:kern w:val="24"/>
                <w:sz w:val="20"/>
                <w:szCs w:val="20"/>
                <w14:shadow w14:blurRad="38100" w14:dist="38100" w14:dir="2700000" w14:sx="100000" w14:sy="100000" w14:kx="0" w14:ky="0" w14:algn="tl">
                  <w14:srgbClr w14:val="000000">
                    <w14:alpha w14:val="57000"/>
                  </w14:srgbClr>
                </w14:shadow>
              </w:rPr>
              <w:t>9.</w:t>
            </w:r>
            <w:r w:rsidR="006B35D3">
              <w:rPr>
                <w:rFonts w:ascii="Calibri" w:hAnsi="Calibri"/>
                <w:b/>
                <w:bCs/>
                <w:color w:val="000000" w:themeColor="text1"/>
                <w:kern w:val="24"/>
                <w:sz w:val="20"/>
                <w:szCs w:val="20"/>
                <w14:shadow w14:blurRad="38100" w14:dist="38100" w14:dir="2700000" w14:sx="100000" w14:sy="100000" w14:kx="0" w14:ky="0" w14:algn="tl">
                  <w14:srgbClr w14:val="000000">
                    <w14:alpha w14:val="57000"/>
                  </w14:srgbClr>
                </w14:shadow>
              </w:rPr>
              <w:t>103</w:t>
            </w:r>
          </w:p>
        </w:tc>
        <w:tc>
          <w:tcPr>
            <w:tcW w:w="1043" w:type="dxa"/>
            <w:tcBorders>
              <w:top w:val="single" w:sz="4" w:space="0" w:color="000000"/>
              <w:left w:val="single" w:sz="4" w:space="0" w:color="000000"/>
              <w:bottom w:val="single" w:sz="4" w:space="0" w:color="000000"/>
            </w:tcBorders>
            <w:vAlign w:val="bottom"/>
          </w:tcPr>
          <w:p w14:paraId="0176A8E5" w14:textId="6CCD96CE" w:rsidR="008B6690" w:rsidRPr="008B6690" w:rsidRDefault="00C60B17" w:rsidP="0059071C">
            <w:pPr>
              <w:pStyle w:val="NormalWeb"/>
              <w:spacing w:before="0" w:beforeAutospacing="0" w:after="0" w:afterAutospacing="0" w:line="276" w:lineRule="auto"/>
              <w:jc w:val="center"/>
              <w:rPr>
                <w:rFonts w:ascii="Arial" w:hAnsi="Arial" w:cs="Arial"/>
                <w:sz w:val="20"/>
                <w:szCs w:val="20"/>
              </w:rPr>
            </w:pPr>
            <w:r>
              <w:rPr>
                <w:rFonts w:ascii="Calibri" w:hAnsi="Calibri"/>
                <w:b/>
                <w:bCs/>
                <w:color w:val="000000"/>
                <w:kern w:val="24"/>
                <w:sz w:val="20"/>
                <w:szCs w:val="20"/>
                <w14:shadow w14:blurRad="38100" w14:dist="38100" w14:dir="2700000" w14:sx="100000" w14:sy="100000" w14:kx="0" w14:ky="0" w14:algn="tl">
                  <w14:srgbClr w14:val="000000">
                    <w14:alpha w14:val="57000"/>
                  </w14:srgbClr>
                </w14:shadow>
              </w:rPr>
              <w:t>7.011</w:t>
            </w:r>
          </w:p>
        </w:tc>
        <w:tc>
          <w:tcPr>
            <w:tcW w:w="1155" w:type="dxa"/>
            <w:gridSpan w:val="2"/>
            <w:tcBorders>
              <w:top w:val="single" w:sz="4" w:space="0" w:color="000000"/>
              <w:bottom w:val="single" w:sz="4" w:space="0" w:color="000000"/>
              <w:right w:val="single" w:sz="4" w:space="0" w:color="000000"/>
            </w:tcBorders>
            <w:vAlign w:val="bottom"/>
          </w:tcPr>
          <w:p w14:paraId="4039FD4F" w14:textId="38C5E34C"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8B6690">
              <w:rPr>
                <w:rFonts w:ascii="Calibri" w:hAnsi="Calibri"/>
                <w:b/>
                <w:bCs/>
                <w:color w:val="000000"/>
                <w:kern w:val="24"/>
                <w:sz w:val="20"/>
                <w:szCs w:val="20"/>
              </w:rPr>
              <w:t>-</w:t>
            </w:r>
            <w:r w:rsidR="006B35D3">
              <w:rPr>
                <w:rFonts w:ascii="Calibri" w:hAnsi="Calibri"/>
                <w:b/>
                <w:bCs/>
                <w:color w:val="000000"/>
                <w:kern w:val="24"/>
                <w:sz w:val="20"/>
                <w:szCs w:val="20"/>
              </w:rPr>
              <w:t>99</w:t>
            </w:r>
          </w:p>
        </w:tc>
        <w:tc>
          <w:tcPr>
            <w:tcW w:w="1149" w:type="dxa"/>
            <w:tcBorders>
              <w:top w:val="single" w:sz="4" w:space="0" w:color="000000"/>
              <w:left w:val="single" w:sz="4" w:space="0" w:color="000000"/>
              <w:bottom w:val="single" w:sz="4" w:space="0" w:color="000000"/>
            </w:tcBorders>
            <w:vAlign w:val="bottom"/>
          </w:tcPr>
          <w:p w14:paraId="0BB7884F" w14:textId="6D3FF709"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8B6690">
              <w:rPr>
                <w:rFonts w:ascii="Calibri" w:hAnsi="Calibri"/>
                <w:b/>
                <w:bCs/>
                <w:color w:val="000000"/>
                <w:kern w:val="24"/>
                <w:sz w:val="20"/>
                <w:szCs w:val="20"/>
              </w:rPr>
              <w:t>-</w:t>
            </w:r>
            <w:r w:rsidR="00C60B17">
              <w:rPr>
                <w:rFonts w:ascii="Calibri" w:hAnsi="Calibri"/>
                <w:b/>
                <w:bCs/>
                <w:color w:val="000000"/>
                <w:kern w:val="24"/>
                <w:sz w:val="20"/>
                <w:szCs w:val="20"/>
              </w:rPr>
              <w:t>618</w:t>
            </w:r>
          </w:p>
        </w:tc>
      </w:tr>
      <w:tr w:rsidR="008B6690" w14:paraId="4CF5DDB9" w14:textId="77777777" w:rsidTr="00E94582">
        <w:trPr>
          <w:trHeight w:val="313"/>
        </w:trPr>
        <w:tc>
          <w:tcPr>
            <w:tcW w:w="2748" w:type="dxa"/>
            <w:tcBorders>
              <w:top w:val="single" w:sz="4" w:space="0" w:color="000000"/>
              <w:left w:val="single" w:sz="4" w:space="0" w:color="000000"/>
            </w:tcBorders>
            <w:vAlign w:val="bottom"/>
          </w:tcPr>
          <w:p w14:paraId="43C1A596" w14:textId="77777777" w:rsidR="008B6690" w:rsidRPr="008B6690" w:rsidRDefault="008B6690" w:rsidP="008B6690">
            <w:pPr>
              <w:pStyle w:val="NormalWeb"/>
              <w:spacing w:before="0" w:beforeAutospacing="0" w:after="0" w:afterAutospacing="0" w:line="276" w:lineRule="auto"/>
              <w:rPr>
                <w:rFonts w:ascii="Arial" w:hAnsi="Arial" w:cs="Arial"/>
                <w:sz w:val="20"/>
                <w:szCs w:val="20"/>
              </w:rPr>
            </w:pPr>
            <w:r w:rsidRPr="008B6690">
              <w:rPr>
                <w:rFonts w:ascii="Calibri" w:hAnsi="Calibri"/>
                <w:b/>
                <w:bCs/>
                <w:color w:val="000000"/>
                <w:kern w:val="24"/>
                <w:sz w:val="20"/>
                <w:szCs w:val="20"/>
              </w:rPr>
              <w:t>Equipment (over 100,000 dkr.)</w:t>
            </w:r>
          </w:p>
        </w:tc>
        <w:tc>
          <w:tcPr>
            <w:tcW w:w="1430" w:type="dxa"/>
            <w:tcBorders>
              <w:top w:val="single" w:sz="4" w:space="0" w:color="000000"/>
              <w:bottom w:val="single" w:sz="4" w:space="0" w:color="000000"/>
              <w:right w:val="single" w:sz="4" w:space="0" w:color="000000"/>
            </w:tcBorders>
            <w:vAlign w:val="bottom"/>
          </w:tcPr>
          <w:p w14:paraId="76FA45ED" w14:textId="77777777"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themeColor="text1"/>
                <w:kern w:val="24"/>
                <w:sz w:val="20"/>
                <w:szCs w:val="20"/>
                <w14:shadow w14:blurRad="38100" w14:dist="38100" w14:dir="2700000" w14:sx="100000" w14:sy="100000" w14:kx="0" w14:ky="0" w14:algn="tl">
                  <w14:srgbClr w14:val="000000">
                    <w14:alpha w14:val="57000"/>
                  </w14:srgbClr>
                </w14:shadow>
              </w:rPr>
              <w:t>1.753</w:t>
            </w:r>
          </w:p>
        </w:tc>
        <w:tc>
          <w:tcPr>
            <w:tcW w:w="896" w:type="dxa"/>
            <w:tcBorders>
              <w:top w:val="single" w:sz="4" w:space="0" w:color="000000"/>
              <w:left w:val="single" w:sz="4" w:space="0" w:color="000000"/>
              <w:bottom w:val="single" w:sz="4" w:space="0" w:color="000000"/>
            </w:tcBorders>
            <w:vAlign w:val="bottom"/>
          </w:tcPr>
          <w:p w14:paraId="7A599E83" w14:textId="77777777"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2.053</w:t>
            </w:r>
          </w:p>
        </w:tc>
        <w:tc>
          <w:tcPr>
            <w:tcW w:w="1186" w:type="dxa"/>
            <w:tcBorders>
              <w:top w:val="single" w:sz="4" w:space="0" w:color="000000"/>
              <w:bottom w:val="single" w:sz="4" w:space="0" w:color="000000"/>
              <w:right w:val="single" w:sz="4" w:space="0" w:color="000000"/>
            </w:tcBorders>
            <w:vAlign w:val="bottom"/>
          </w:tcPr>
          <w:p w14:paraId="5B230CE3" w14:textId="5EAE73B4"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themeColor="text1"/>
                <w:kern w:val="24"/>
                <w:sz w:val="20"/>
                <w:szCs w:val="20"/>
                <w14:shadow w14:blurRad="38100" w14:dist="38100" w14:dir="2700000" w14:sx="100000" w14:sy="100000" w14:kx="0" w14:ky="0" w14:algn="tl">
                  <w14:srgbClr w14:val="000000">
                    <w14:alpha w14:val="57000"/>
                  </w14:srgbClr>
                </w14:shadow>
              </w:rPr>
              <w:t>4.</w:t>
            </w:r>
            <w:r w:rsidR="006B35D3">
              <w:rPr>
                <w:rFonts w:ascii="Calibri" w:hAnsi="Calibri"/>
                <w:b/>
                <w:bCs/>
                <w:color w:val="000000" w:themeColor="text1"/>
                <w:kern w:val="24"/>
                <w:sz w:val="20"/>
                <w:szCs w:val="20"/>
                <w14:shadow w14:blurRad="38100" w14:dist="38100" w14:dir="2700000" w14:sx="100000" w14:sy="100000" w14:kx="0" w14:ky="0" w14:algn="tl">
                  <w14:srgbClr w14:val="000000">
                    <w14:alpha w14:val="57000"/>
                  </w14:srgbClr>
                </w14:shadow>
              </w:rPr>
              <w:t>407</w:t>
            </w:r>
          </w:p>
        </w:tc>
        <w:tc>
          <w:tcPr>
            <w:tcW w:w="1043" w:type="dxa"/>
            <w:tcBorders>
              <w:top w:val="single" w:sz="4" w:space="0" w:color="000000"/>
              <w:left w:val="single" w:sz="4" w:space="0" w:color="000000"/>
              <w:bottom w:val="single" w:sz="4" w:space="0" w:color="000000"/>
            </w:tcBorders>
            <w:vAlign w:val="bottom"/>
          </w:tcPr>
          <w:p w14:paraId="6AB23FB2" w14:textId="2138C972"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4.</w:t>
            </w:r>
            <w:r w:rsidR="00C60B17">
              <w:rPr>
                <w:rFonts w:ascii="Calibri" w:hAnsi="Calibri"/>
                <w:b/>
                <w:bCs/>
                <w:color w:val="000000"/>
                <w:kern w:val="24"/>
                <w:sz w:val="20"/>
                <w:szCs w:val="20"/>
                <w14:shadow w14:blurRad="38100" w14:dist="38100" w14:dir="2700000" w14:sx="100000" w14:sy="100000" w14:kx="0" w14:ky="0" w14:algn="tl">
                  <w14:srgbClr w14:val="000000">
                    <w14:alpha w14:val="57000"/>
                  </w14:srgbClr>
                </w14:shadow>
              </w:rPr>
              <w:t>208</w:t>
            </w:r>
          </w:p>
        </w:tc>
        <w:tc>
          <w:tcPr>
            <w:tcW w:w="1155" w:type="dxa"/>
            <w:gridSpan w:val="2"/>
            <w:tcBorders>
              <w:top w:val="single" w:sz="4" w:space="0" w:color="000000"/>
              <w:bottom w:val="single" w:sz="4" w:space="0" w:color="000000"/>
              <w:right w:val="single" w:sz="4" w:space="0" w:color="000000"/>
            </w:tcBorders>
            <w:vAlign w:val="bottom"/>
          </w:tcPr>
          <w:p w14:paraId="53428AB2" w14:textId="0631C3C7"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8B6690">
              <w:rPr>
                <w:rFonts w:ascii="Calibri" w:hAnsi="Calibri"/>
                <w:b/>
                <w:bCs/>
                <w:color w:val="000000"/>
                <w:kern w:val="24"/>
                <w:sz w:val="20"/>
                <w:szCs w:val="20"/>
              </w:rPr>
              <w:t>-2.</w:t>
            </w:r>
            <w:r w:rsidR="006B35D3">
              <w:rPr>
                <w:rFonts w:ascii="Calibri" w:hAnsi="Calibri"/>
                <w:b/>
                <w:bCs/>
                <w:color w:val="000000"/>
                <w:kern w:val="24"/>
                <w:sz w:val="20"/>
                <w:szCs w:val="20"/>
              </w:rPr>
              <w:t>654</w:t>
            </w:r>
          </w:p>
        </w:tc>
        <w:tc>
          <w:tcPr>
            <w:tcW w:w="1149" w:type="dxa"/>
            <w:tcBorders>
              <w:top w:val="single" w:sz="4" w:space="0" w:color="000000"/>
              <w:left w:val="single" w:sz="4" w:space="0" w:color="000000"/>
              <w:bottom w:val="single" w:sz="4" w:space="0" w:color="000000"/>
            </w:tcBorders>
            <w:vAlign w:val="bottom"/>
          </w:tcPr>
          <w:p w14:paraId="3ACFB23F" w14:textId="2EC5F609" w:rsidR="008B6690" w:rsidRPr="008B6690" w:rsidRDefault="008B6690" w:rsidP="0059071C">
            <w:pPr>
              <w:pStyle w:val="NormalWeb"/>
              <w:spacing w:before="0" w:beforeAutospacing="0" w:after="0" w:afterAutospacing="0" w:line="276" w:lineRule="auto"/>
              <w:jc w:val="center"/>
              <w:rPr>
                <w:rFonts w:ascii="Arial" w:hAnsi="Arial" w:cs="Arial"/>
                <w:sz w:val="20"/>
                <w:szCs w:val="20"/>
              </w:rPr>
            </w:pPr>
            <w:r w:rsidRPr="008B6690">
              <w:rPr>
                <w:rFonts w:ascii="Calibri" w:hAnsi="Calibri"/>
                <w:b/>
                <w:bCs/>
                <w:color w:val="000000"/>
                <w:kern w:val="24"/>
                <w:sz w:val="20"/>
                <w:szCs w:val="20"/>
              </w:rPr>
              <w:t>-</w:t>
            </w:r>
            <w:r w:rsidR="00C60B17">
              <w:rPr>
                <w:rFonts w:ascii="Calibri" w:hAnsi="Calibri"/>
                <w:b/>
                <w:bCs/>
                <w:color w:val="000000"/>
                <w:kern w:val="24"/>
                <w:sz w:val="20"/>
                <w:szCs w:val="20"/>
              </w:rPr>
              <w:t>2.155</w:t>
            </w:r>
          </w:p>
        </w:tc>
      </w:tr>
      <w:tr w:rsidR="00523246" w14:paraId="3E7EC936" w14:textId="77777777" w:rsidTr="00E94582">
        <w:trPr>
          <w:trHeight w:val="316"/>
        </w:trPr>
        <w:tc>
          <w:tcPr>
            <w:tcW w:w="2748" w:type="dxa"/>
            <w:tcBorders>
              <w:left w:val="single" w:sz="4" w:space="0" w:color="000000"/>
            </w:tcBorders>
            <w:shd w:val="clear" w:color="auto" w:fill="DA9593"/>
            <w:vAlign w:val="bottom"/>
          </w:tcPr>
          <w:p w14:paraId="0F47DCF3" w14:textId="77777777" w:rsidR="00523246" w:rsidRPr="00523246" w:rsidRDefault="00523246" w:rsidP="00523246">
            <w:pPr>
              <w:pStyle w:val="NormalWeb"/>
              <w:spacing w:before="0" w:beforeAutospacing="0" w:after="0" w:afterAutospacing="0" w:line="276" w:lineRule="auto"/>
              <w:rPr>
                <w:rFonts w:ascii="Arial" w:hAnsi="Arial" w:cs="Arial"/>
                <w:sz w:val="20"/>
                <w:szCs w:val="20"/>
              </w:rPr>
            </w:pPr>
            <w:r w:rsidRPr="00523246">
              <w:rPr>
                <w:rFonts w:ascii="Calibri" w:hAnsi="Calibri"/>
                <w:b/>
                <w:bCs/>
                <w:color w:val="000000"/>
                <w:kern w:val="24"/>
                <w:sz w:val="20"/>
                <w:szCs w:val="20"/>
              </w:rPr>
              <w:t>Total</w:t>
            </w:r>
          </w:p>
        </w:tc>
        <w:tc>
          <w:tcPr>
            <w:tcW w:w="1430" w:type="dxa"/>
            <w:tcBorders>
              <w:top w:val="single" w:sz="4" w:space="0" w:color="000000"/>
              <w:bottom w:val="single" w:sz="4" w:space="0" w:color="000000"/>
              <w:right w:val="single" w:sz="4" w:space="0" w:color="000000"/>
            </w:tcBorders>
            <w:shd w:val="clear" w:color="auto" w:fill="DA9593"/>
            <w:vAlign w:val="bottom"/>
          </w:tcPr>
          <w:p w14:paraId="52F4087A" w14:textId="77777777"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10.757</w:t>
            </w:r>
          </w:p>
        </w:tc>
        <w:tc>
          <w:tcPr>
            <w:tcW w:w="896" w:type="dxa"/>
            <w:tcBorders>
              <w:top w:val="single" w:sz="4" w:space="0" w:color="000000"/>
              <w:left w:val="single" w:sz="4" w:space="0" w:color="000000"/>
              <w:bottom w:val="single" w:sz="4" w:space="0" w:color="000000"/>
            </w:tcBorders>
            <w:shd w:val="clear" w:color="auto" w:fill="DA9593"/>
            <w:vAlign w:val="bottom"/>
          </w:tcPr>
          <w:p w14:paraId="76F624FB" w14:textId="77777777"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8.446</w:t>
            </w:r>
          </w:p>
        </w:tc>
        <w:tc>
          <w:tcPr>
            <w:tcW w:w="1186" w:type="dxa"/>
            <w:tcBorders>
              <w:top w:val="single" w:sz="4" w:space="0" w:color="000000"/>
              <w:bottom w:val="single" w:sz="4" w:space="0" w:color="000000"/>
              <w:right w:val="single" w:sz="4" w:space="0" w:color="000000"/>
            </w:tcBorders>
            <w:shd w:val="clear" w:color="auto" w:fill="DA9593"/>
            <w:vAlign w:val="bottom"/>
          </w:tcPr>
          <w:p w14:paraId="5BF5AA44" w14:textId="7C9FE9DE"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13.</w:t>
            </w:r>
            <w:r w:rsidR="006B35D3">
              <w:rPr>
                <w:rFonts w:ascii="Calibri" w:hAnsi="Calibri"/>
                <w:b/>
                <w:bCs/>
                <w:color w:val="000000"/>
                <w:kern w:val="24"/>
                <w:sz w:val="20"/>
                <w:szCs w:val="20"/>
                <w14:shadow w14:blurRad="38100" w14:dist="38100" w14:dir="2700000" w14:sx="100000" w14:sy="100000" w14:kx="0" w14:ky="0" w14:algn="tl">
                  <w14:srgbClr w14:val="000000">
                    <w14:alpha w14:val="57000"/>
                  </w14:srgbClr>
                </w14:shadow>
              </w:rPr>
              <w:t>510</w:t>
            </w:r>
          </w:p>
        </w:tc>
        <w:tc>
          <w:tcPr>
            <w:tcW w:w="1043" w:type="dxa"/>
            <w:tcBorders>
              <w:top w:val="single" w:sz="4" w:space="0" w:color="000000"/>
              <w:left w:val="single" w:sz="4" w:space="0" w:color="000000"/>
              <w:bottom w:val="single" w:sz="4" w:space="0" w:color="000000"/>
            </w:tcBorders>
            <w:shd w:val="clear" w:color="auto" w:fill="DA9593"/>
            <w:vAlign w:val="bottom"/>
          </w:tcPr>
          <w:p w14:paraId="7A91E0EB" w14:textId="41EDE0A3" w:rsidR="00523246" w:rsidRPr="00523246" w:rsidRDefault="00C60B17" w:rsidP="0059071C">
            <w:pPr>
              <w:pStyle w:val="NormalWeb"/>
              <w:spacing w:before="0" w:beforeAutospacing="0" w:after="0" w:afterAutospacing="0" w:line="276" w:lineRule="auto"/>
              <w:jc w:val="center"/>
              <w:rPr>
                <w:rFonts w:ascii="Arial" w:hAnsi="Arial" w:cs="Arial"/>
                <w:sz w:val="20"/>
                <w:szCs w:val="20"/>
              </w:rPr>
            </w:pPr>
            <w:r>
              <w:rPr>
                <w:rFonts w:ascii="Calibri" w:hAnsi="Calibri"/>
                <w:b/>
                <w:bCs/>
                <w:color w:val="000000"/>
                <w:kern w:val="24"/>
                <w:sz w:val="20"/>
                <w:szCs w:val="20"/>
                <w14:shadow w14:blurRad="38100" w14:dist="38100" w14:dir="2700000" w14:sx="100000" w14:sy="100000" w14:kx="0" w14:ky="0" w14:algn="tl">
                  <w14:srgbClr w14:val="000000">
                    <w14:alpha w14:val="57000"/>
                  </w14:srgbClr>
                </w14:shadow>
              </w:rPr>
              <w:t>11.219</w:t>
            </w:r>
          </w:p>
        </w:tc>
        <w:tc>
          <w:tcPr>
            <w:tcW w:w="1155" w:type="dxa"/>
            <w:gridSpan w:val="2"/>
            <w:tcBorders>
              <w:top w:val="single" w:sz="4" w:space="0" w:color="000000"/>
              <w:bottom w:val="single" w:sz="4" w:space="0" w:color="000000"/>
              <w:right w:val="single" w:sz="4" w:space="0" w:color="000000"/>
            </w:tcBorders>
            <w:shd w:val="clear" w:color="auto" w:fill="DA9593"/>
            <w:vAlign w:val="bottom"/>
          </w:tcPr>
          <w:p w14:paraId="496E9EFE" w14:textId="16A3A619"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523246">
              <w:rPr>
                <w:rFonts w:ascii="Calibri" w:hAnsi="Calibri"/>
                <w:b/>
                <w:bCs/>
                <w:color w:val="000000"/>
                <w:kern w:val="24"/>
                <w:sz w:val="20"/>
                <w:szCs w:val="20"/>
              </w:rPr>
              <w:t>-2.</w:t>
            </w:r>
            <w:r w:rsidR="006B35D3">
              <w:rPr>
                <w:rFonts w:ascii="Calibri" w:hAnsi="Calibri"/>
                <w:b/>
                <w:bCs/>
                <w:color w:val="000000"/>
                <w:kern w:val="24"/>
                <w:sz w:val="20"/>
                <w:szCs w:val="20"/>
              </w:rPr>
              <w:t>753</w:t>
            </w:r>
          </w:p>
        </w:tc>
        <w:tc>
          <w:tcPr>
            <w:tcW w:w="1149" w:type="dxa"/>
            <w:tcBorders>
              <w:top w:val="single" w:sz="4" w:space="0" w:color="000000"/>
              <w:left w:val="single" w:sz="4" w:space="0" w:color="000000"/>
              <w:bottom w:val="single" w:sz="4" w:space="0" w:color="000000"/>
            </w:tcBorders>
            <w:shd w:val="clear" w:color="auto" w:fill="DA9593"/>
            <w:vAlign w:val="bottom"/>
          </w:tcPr>
          <w:p w14:paraId="33D6476C" w14:textId="3166E5A9"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523246">
              <w:rPr>
                <w:rFonts w:ascii="Calibri" w:hAnsi="Calibri"/>
                <w:b/>
                <w:bCs/>
                <w:color w:val="000000"/>
                <w:kern w:val="24"/>
                <w:sz w:val="20"/>
                <w:szCs w:val="20"/>
              </w:rPr>
              <w:t>-2.</w:t>
            </w:r>
            <w:r w:rsidR="00C60B17">
              <w:rPr>
                <w:rFonts w:ascii="Calibri" w:hAnsi="Calibri"/>
                <w:b/>
                <w:bCs/>
                <w:color w:val="000000"/>
                <w:kern w:val="24"/>
                <w:sz w:val="20"/>
                <w:szCs w:val="20"/>
              </w:rPr>
              <w:t>773</w:t>
            </w:r>
          </w:p>
        </w:tc>
      </w:tr>
      <w:tr w:rsidR="00523246" w14:paraId="0053A42C" w14:textId="77777777" w:rsidTr="00E94582">
        <w:trPr>
          <w:trHeight w:val="314"/>
        </w:trPr>
        <w:tc>
          <w:tcPr>
            <w:tcW w:w="2748" w:type="dxa"/>
            <w:tcBorders>
              <w:left w:val="single" w:sz="4" w:space="0" w:color="000000"/>
              <w:bottom w:val="single" w:sz="4" w:space="0" w:color="000000"/>
            </w:tcBorders>
            <w:vAlign w:val="bottom"/>
          </w:tcPr>
          <w:p w14:paraId="20F9E154" w14:textId="77777777" w:rsidR="00523246" w:rsidRPr="00523246" w:rsidRDefault="00523246" w:rsidP="00523246">
            <w:pPr>
              <w:pStyle w:val="NormalWeb"/>
              <w:spacing w:before="0" w:beforeAutospacing="0" w:after="0" w:afterAutospacing="0" w:line="276" w:lineRule="auto"/>
              <w:rPr>
                <w:rFonts w:ascii="Arial" w:hAnsi="Arial" w:cs="Arial"/>
                <w:sz w:val="20"/>
                <w:szCs w:val="20"/>
              </w:rPr>
            </w:pPr>
            <w:r w:rsidRPr="00523246">
              <w:rPr>
                <w:rFonts w:ascii="Calibri" w:hAnsi="Calibri"/>
                <w:b/>
                <w:bCs/>
                <w:color w:val="000000"/>
                <w:kern w:val="24"/>
                <w:sz w:val="20"/>
                <w:szCs w:val="20"/>
              </w:rPr>
              <w:t>3.2.1 VIP-salaries</w:t>
            </w:r>
          </w:p>
        </w:tc>
        <w:tc>
          <w:tcPr>
            <w:tcW w:w="1430" w:type="dxa"/>
            <w:tcBorders>
              <w:top w:val="single" w:sz="4" w:space="0" w:color="000000"/>
              <w:bottom w:val="single" w:sz="4" w:space="0" w:color="000000"/>
              <w:right w:val="single" w:sz="4" w:space="0" w:color="000000"/>
            </w:tcBorders>
            <w:vAlign w:val="bottom"/>
          </w:tcPr>
          <w:p w14:paraId="2D461CA6" w14:textId="77777777"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73.902</w:t>
            </w:r>
          </w:p>
        </w:tc>
        <w:tc>
          <w:tcPr>
            <w:tcW w:w="896" w:type="dxa"/>
            <w:tcBorders>
              <w:top w:val="single" w:sz="4" w:space="0" w:color="000000"/>
              <w:left w:val="single" w:sz="4" w:space="0" w:color="000000"/>
              <w:bottom w:val="single" w:sz="4" w:space="0" w:color="000000"/>
            </w:tcBorders>
            <w:vAlign w:val="bottom"/>
          </w:tcPr>
          <w:p w14:paraId="75C5CA91" w14:textId="77777777"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p>
        </w:tc>
        <w:tc>
          <w:tcPr>
            <w:tcW w:w="1186" w:type="dxa"/>
            <w:tcBorders>
              <w:top w:val="single" w:sz="4" w:space="0" w:color="000000"/>
              <w:bottom w:val="single" w:sz="4" w:space="0" w:color="000000"/>
              <w:right w:val="single" w:sz="4" w:space="0" w:color="000000"/>
            </w:tcBorders>
            <w:vAlign w:val="bottom"/>
          </w:tcPr>
          <w:p w14:paraId="3FF91AB5" w14:textId="3BAC5C21" w:rsidR="00523246" w:rsidRPr="00523246" w:rsidRDefault="00A460B7" w:rsidP="0059071C">
            <w:pPr>
              <w:pStyle w:val="NormalWeb"/>
              <w:spacing w:before="0" w:beforeAutospacing="0" w:after="0" w:afterAutospacing="0" w:line="276" w:lineRule="auto"/>
              <w:jc w:val="center"/>
              <w:rPr>
                <w:rFonts w:ascii="Arial" w:hAnsi="Arial" w:cs="Arial"/>
                <w:sz w:val="20"/>
                <w:szCs w:val="20"/>
              </w:rPr>
            </w:pPr>
            <w:r>
              <w:rPr>
                <w:rFonts w:ascii="Calibri" w:hAnsi="Calibri"/>
                <w:b/>
                <w:bCs/>
                <w:color w:val="000000"/>
                <w:kern w:val="24"/>
                <w:sz w:val="20"/>
                <w:szCs w:val="20"/>
                <w14:shadow w14:blurRad="38100" w14:dist="38100" w14:dir="2700000" w14:sx="100000" w14:sy="100000" w14:kx="0" w14:ky="0" w14:algn="tl">
                  <w14:srgbClr w14:val="000000">
                    <w14:alpha w14:val="57000"/>
                  </w14:srgbClr>
                </w14:shadow>
              </w:rPr>
              <w:t>79.962</w:t>
            </w:r>
          </w:p>
        </w:tc>
        <w:tc>
          <w:tcPr>
            <w:tcW w:w="1043" w:type="dxa"/>
            <w:tcBorders>
              <w:top w:val="single" w:sz="4" w:space="0" w:color="000000"/>
              <w:left w:val="single" w:sz="4" w:space="0" w:color="000000"/>
              <w:bottom w:val="single" w:sz="4" w:space="0" w:color="000000"/>
            </w:tcBorders>
            <w:vAlign w:val="bottom"/>
          </w:tcPr>
          <w:p w14:paraId="5282594F" w14:textId="77777777"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p>
        </w:tc>
        <w:tc>
          <w:tcPr>
            <w:tcW w:w="1155" w:type="dxa"/>
            <w:gridSpan w:val="2"/>
            <w:tcBorders>
              <w:top w:val="single" w:sz="4" w:space="0" w:color="000000"/>
              <w:bottom w:val="single" w:sz="4" w:space="0" w:color="000000"/>
              <w:right w:val="single" w:sz="4" w:space="0" w:color="000000"/>
            </w:tcBorders>
            <w:vAlign w:val="bottom"/>
          </w:tcPr>
          <w:p w14:paraId="6DA91772" w14:textId="0CAFCCA2"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523246">
              <w:rPr>
                <w:rFonts w:ascii="Calibri" w:hAnsi="Calibri"/>
                <w:b/>
                <w:bCs/>
                <w:color w:val="000000"/>
                <w:kern w:val="24"/>
                <w:sz w:val="20"/>
                <w:szCs w:val="20"/>
              </w:rPr>
              <w:t>-</w:t>
            </w:r>
            <w:r w:rsidR="00A460B7">
              <w:rPr>
                <w:rFonts w:ascii="Calibri" w:hAnsi="Calibri"/>
                <w:b/>
                <w:bCs/>
                <w:color w:val="000000"/>
                <w:kern w:val="24"/>
                <w:sz w:val="20"/>
                <w:szCs w:val="20"/>
              </w:rPr>
              <w:t>6.060</w:t>
            </w:r>
          </w:p>
        </w:tc>
        <w:tc>
          <w:tcPr>
            <w:tcW w:w="1149" w:type="dxa"/>
            <w:tcBorders>
              <w:top w:val="single" w:sz="4" w:space="0" w:color="000000"/>
              <w:left w:val="single" w:sz="4" w:space="0" w:color="000000"/>
              <w:bottom w:val="single" w:sz="4" w:space="0" w:color="000000"/>
            </w:tcBorders>
            <w:vAlign w:val="bottom"/>
          </w:tcPr>
          <w:p w14:paraId="0AF551E6" w14:textId="77777777" w:rsidR="00523246" w:rsidRPr="00523246" w:rsidRDefault="00523246" w:rsidP="0059071C">
            <w:pPr>
              <w:jc w:val="center"/>
              <w:rPr>
                <w:rFonts w:ascii="Arial" w:hAnsi="Arial" w:cs="Arial"/>
                <w:sz w:val="20"/>
                <w:szCs w:val="20"/>
              </w:rPr>
            </w:pPr>
          </w:p>
        </w:tc>
      </w:tr>
      <w:tr w:rsidR="00523246" w14:paraId="26BD54B5" w14:textId="77777777" w:rsidTr="00E94582">
        <w:trPr>
          <w:trHeight w:val="315"/>
        </w:trPr>
        <w:tc>
          <w:tcPr>
            <w:tcW w:w="2748" w:type="dxa"/>
            <w:tcBorders>
              <w:top w:val="single" w:sz="4" w:space="0" w:color="000000"/>
              <w:left w:val="single" w:sz="4" w:space="0" w:color="000000"/>
              <w:bottom w:val="single" w:sz="4" w:space="0" w:color="000000"/>
            </w:tcBorders>
            <w:vAlign w:val="bottom"/>
          </w:tcPr>
          <w:p w14:paraId="23CDE7A1" w14:textId="77777777" w:rsidR="00523246" w:rsidRPr="00523246" w:rsidRDefault="00523246" w:rsidP="00523246">
            <w:pPr>
              <w:pStyle w:val="NormalWeb"/>
              <w:spacing w:before="0" w:beforeAutospacing="0" w:after="0" w:afterAutospacing="0" w:line="276" w:lineRule="auto"/>
              <w:rPr>
                <w:rFonts w:ascii="Arial" w:hAnsi="Arial" w:cs="Arial"/>
                <w:sz w:val="20"/>
                <w:szCs w:val="20"/>
              </w:rPr>
            </w:pPr>
            <w:r w:rsidRPr="00523246">
              <w:rPr>
                <w:rFonts w:ascii="Calibri" w:hAnsi="Calibri"/>
                <w:b/>
                <w:bCs/>
                <w:color w:val="000000"/>
                <w:kern w:val="24"/>
                <w:sz w:val="20"/>
                <w:szCs w:val="20"/>
              </w:rPr>
              <w:t>3.2.2 VIP-buy out</w:t>
            </w:r>
          </w:p>
        </w:tc>
        <w:tc>
          <w:tcPr>
            <w:tcW w:w="1430" w:type="dxa"/>
            <w:tcBorders>
              <w:top w:val="single" w:sz="4" w:space="0" w:color="000000"/>
              <w:bottom w:val="single" w:sz="4" w:space="0" w:color="000000"/>
              <w:right w:val="single" w:sz="4" w:space="0" w:color="000000"/>
            </w:tcBorders>
            <w:vAlign w:val="bottom"/>
          </w:tcPr>
          <w:p w14:paraId="2D3BD572" w14:textId="77777777"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-26.574</w:t>
            </w:r>
          </w:p>
        </w:tc>
        <w:tc>
          <w:tcPr>
            <w:tcW w:w="896" w:type="dxa"/>
            <w:tcBorders>
              <w:top w:val="single" w:sz="4" w:space="0" w:color="000000"/>
              <w:left w:val="single" w:sz="4" w:space="0" w:color="000000"/>
              <w:bottom w:val="single" w:sz="4" w:space="0" w:color="000000"/>
            </w:tcBorders>
            <w:vAlign w:val="bottom"/>
          </w:tcPr>
          <w:p w14:paraId="6B7842FD" w14:textId="77777777"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26.752</w:t>
            </w:r>
          </w:p>
        </w:tc>
        <w:tc>
          <w:tcPr>
            <w:tcW w:w="1186" w:type="dxa"/>
            <w:tcBorders>
              <w:top w:val="single" w:sz="4" w:space="0" w:color="000000"/>
              <w:bottom w:val="single" w:sz="4" w:space="0" w:color="000000"/>
              <w:right w:val="single" w:sz="4" w:space="0" w:color="000000"/>
            </w:tcBorders>
            <w:vAlign w:val="bottom"/>
          </w:tcPr>
          <w:p w14:paraId="7FAED62C" w14:textId="65DF6900" w:rsidR="00523246" w:rsidRPr="00523246" w:rsidRDefault="00680815" w:rsidP="0059071C">
            <w:pPr>
              <w:pStyle w:val="NormalWeb"/>
              <w:spacing w:before="0" w:beforeAutospacing="0" w:after="0" w:afterAutospacing="0" w:line="276" w:lineRule="auto"/>
              <w:jc w:val="center"/>
              <w:rPr>
                <w:rFonts w:ascii="Arial" w:hAnsi="Arial" w:cs="Arial"/>
                <w:sz w:val="20"/>
                <w:szCs w:val="20"/>
              </w:rPr>
            </w:pPr>
            <w:r>
              <w:rPr>
                <w:rFonts w:ascii="Calibri" w:hAnsi="Calibri"/>
                <w:b/>
                <w:bCs/>
                <w:color w:val="000000"/>
                <w:kern w:val="24"/>
                <w:sz w:val="20"/>
                <w:szCs w:val="20"/>
                <w14:shadow w14:blurRad="38100" w14:dist="38100" w14:dir="2700000" w14:sx="100000" w14:sy="100000" w14:kx="0" w14:ky="0" w14:algn="tl">
                  <w14:srgbClr w14:val="000000">
                    <w14:alpha w14:val="57000"/>
                  </w14:srgbClr>
                </w14:shadow>
              </w:rPr>
              <w:t>-35.6</w:t>
            </w:r>
            <w:r w:rsidR="00A460B7">
              <w:rPr>
                <w:rFonts w:ascii="Calibri" w:hAnsi="Calibri"/>
                <w:b/>
                <w:bCs/>
                <w:color w:val="000000"/>
                <w:kern w:val="24"/>
                <w:sz w:val="20"/>
                <w:szCs w:val="20"/>
                <w14:shadow w14:blurRad="38100" w14:dist="38100" w14:dir="2700000" w14:sx="100000" w14:sy="100000" w14:kx="0" w14:ky="0" w14:algn="tl">
                  <w14:srgbClr w14:val="000000">
                    <w14:alpha w14:val="57000"/>
                  </w14:srgbClr>
                </w14:shadow>
              </w:rPr>
              <w:t>53</w:t>
            </w:r>
          </w:p>
        </w:tc>
        <w:tc>
          <w:tcPr>
            <w:tcW w:w="1043" w:type="dxa"/>
            <w:tcBorders>
              <w:top w:val="single" w:sz="4" w:space="0" w:color="000000"/>
              <w:left w:val="single" w:sz="4" w:space="0" w:color="000000"/>
              <w:bottom w:val="single" w:sz="4" w:space="0" w:color="000000"/>
            </w:tcBorders>
            <w:vAlign w:val="bottom"/>
          </w:tcPr>
          <w:p w14:paraId="715B5655" w14:textId="4B44A342" w:rsidR="00523246" w:rsidRPr="00523246" w:rsidRDefault="00C60B17" w:rsidP="0059071C">
            <w:pPr>
              <w:pStyle w:val="NormalWeb"/>
              <w:spacing w:before="0" w:beforeAutospacing="0" w:after="0" w:afterAutospacing="0" w:line="276" w:lineRule="auto"/>
              <w:jc w:val="center"/>
              <w:rPr>
                <w:rFonts w:ascii="Arial" w:hAnsi="Arial" w:cs="Arial"/>
                <w:sz w:val="20"/>
                <w:szCs w:val="20"/>
              </w:rPr>
            </w:pPr>
            <w:r>
              <w:rPr>
                <w:rFonts w:ascii="Calibri" w:hAnsi="Calibri"/>
                <w:b/>
                <w:bCs/>
                <w:color w:val="000000"/>
                <w:kern w:val="24"/>
                <w:sz w:val="20"/>
                <w:szCs w:val="20"/>
                <w14:shadow w14:blurRad="38100" w14:dist="38100" w14:dir="2700000" w14:sx="100000" w14:sy="100000" w14:kx="0" w14:ky="0" w14:algn="tl">
                  <w14:srgbClr w14:val="000000">
                    <w14:alpha w14:val="57000"/>
                  </w14:srgbClr>
                </w14:shadow>
              </w:rPr>
              <w:t>35.708</w:t>
            </w:r>
          </w:p>
        </w:tc>
        <w:tc>
          <w:tcPr>
            <w:tcW w:w="1155" w:type="dxa"/>
            <w:gridSpan w:val="2"/>
            <w:tcBorders>
              <w:top w:val="single" w:sz="4" w:space="0" w:color="000000"/>
              <w:bottom w:val="single" w:sz="4" w:space="0" w:color="000000"/>
              <w:right w:val="single" w:sz="4" w:space="0" w:color="000000"/>
            </w:tcBorders>
            <w:vAlign w:val="bottom"/>
          </w:tcPr>
          <w:p w14:paraId="580C00ED" w14:textId="607093CC"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523246">
              <w:rPr>
                <w:rFonts w:ascii="Calibri" w:hAnsi="Calibri"/>
                <w:b/>
                <w:bCs/>
                <w:color w:val="000000"/>
                <w:kern w:val="24"/>
                <w:sz w:val="20"/>
                <w:szCs w:val="20"/>
              </w:rPr>
              <w:t>9.0</w:t>
            </w:r>
            <w:r w:rsidR="00A460B7">
              <w:rPr>
                <w:rFonts w:ascii="Calibri" w:hAnsi="Calibri"/>
                <w:b/>
                <w:bCs/>
                <w:color w:val="000000"/>
                <w:kern w:val="24"/>
                <w:sz w:val="20"/>
                <w:szCs w:val="20"/>
              </w:rPr>
              <w:t>79</w:t>
            </w:r>
          </w:p>
        </w:tc>
        <w:tc>
          <w:tcPr>
            <w:tcW w:w="1149" w:type="dxa"/>
            <w:tcBorders>
              <w:top w:val="single" w:sz="4" w:space="0" w:color="000000"/>
              <w:left w:val="single" w:sz="4" w:space="0" w:color="000000"/>
              <w:bottom w:val="single" w:sz="4" w:space="0" w:color="000000"/>
            </w:tcBorders>
            <w:vAlign w:val="bottom"/>
          </w:tcPr>
          <w:p w14:paraId="5F8C5C49" w14:textId="4629C27F"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523246">
              <w:rPr>
                <w:rFonts w:ascii="Calibri" w:hAnsi="Calibri"/>
                <w:b/>
                <w:bCs/>
                <w:color w:val="000000"/>
                <w:kern w:val="24"/>
                <w:sz w:val="20"/>
                <w:szCs w:val="20"/>
              </w:rPr>
              <w:t>-8.</w:t>
            </w:r>
            <w:r w:rsidR="00C60B17">
              <w:rPr>
                <w:rFonts w:ascii="Calibri" w:hAnsi="Calibri"/>
                <w:b/>
                <w:bCs/>
                <w:color w:val="000000"/>
                <w:kern w:val="24"/>
                <w:sz w:val="20"/>
                <w:szCs w:val="20"/>
              </w:rPr>
              <w:t>956</w:t>
            </w:r>
          </w:p>
        </w:tc>
      </w:tr>
      <w:tr w:rsidR="00523246" w14:paraId="74218A71" w14:textId="77777777" w:rsidTr="00E94582">
        <w:trPr>
          <w:trHeight w:val="313"/>
        </w:trPr>
        <w:tc>
          <w:tcPr>
            <w:tcW w:w="2748" w:type="dxa"/>
            <w:tcBorders>
              <w:top w:val="single" w:sz="4" w:space="0" w:color="000000"/>
              <w:left w:val="single" w:sz="4" w:space="0" w:color="000000"/>
              <w:bottom w:val="single" w:sz="4" w:space="0" w:color="000000"/>
            </w:tcBorders>
            <w:vAlign w:val="bottom"/>
          </w:tcPr>
          <w:p w14:paraId="486764B7" w14:textId="77777777" w:rsidR="00523246" w:rsidRPr="00523246" w:rsidRDefault="00523246" w:rsidP="00523246">
            <w:pPr>
              <w:pStyle w:val="NormalWeb"/>
              <w:spacing w:before="0" w:beforeAutospacing="0" w:after="0" w:afterAutospacing="0" w:line="276" w:lineRule="auto"/>
              <w:rPr>
                <w:rFonts w:ascii="Arial" w:hAnsi="Arial" w:cs="Arial"/>
                <w:sz w:val="20"/>
                <w:szCs w:val="20"/>
              </w:rPr>
            </w:pPr>
            <w:r w:rsidRPr="00523246">
              <w:rPr>
                <w:rFonts w:ascii="Calibri" w:hAnsi="Calibri"/>
                <w:b/>
                <w:bCs/>
                <w:color w:val="000000"/>
                <w:kern w:val="24"/>
                <w:sz w:val="20"/>
                <w:szCs w:val="20"/>
              </w:rPr>
              <w:t>3.2.3 TAP-salaries</w:t>
            </w:r>
          </w:p>
        </w:tc>
        <w:tc>
          <w:tcPr>
            <w:tcW w:w="1430" w:type="dxa"/>
            <w:tcBorders>
              <w:top w:val="single" w:sz="4" w:space="0" w:color="000000"/>
              <w:bottom w:val="single" w:sz="4" w:space="0" w:color="000000"/>
              <w:right w:val="single" w:sz="4" w:space="0" w:color="000000"/>
            </w:tcBorders>
            <w:vAlign w:val="bottom"/>
          </w:tcPr>
          <w:p w14:paraId="418FACD4" w14:textId="77777777"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16.817</w:t>
            </w:r>
          </w:p>
        </w:tc>
        <w:tc>
          <w:tcPr>
            <w:tcW w:w="896" w:type="dxa"/>
            <w:tcBorders>
              <w:top w:val="single" w:sz="4" w:space="0" w:color="000000"/>
              <w:left w:val="single" w:sz="4" w:space="0" w:color="000000"/>
              <w:bottom w:val="single" w:sz="4" w:space="0" w:color="000000"/>
            </w:tcBorders>
            <w:vAlign w:val="bottom"/>
          </w:tcPr>
          <w:p w14:paraId="3FE60D85" w14:textId="77777777" w:rsidR="00523246" w:rsidRPr="00523246" w:rsidRDefault="00523246" w:rsidP="0059071C">
            <w:pPr>
              <w:jc w:val="center"/>
              <w:rPr>
                <w:rFonts w:ascii="Arial" w:hAnsi="Arial" w:cs="Arial"/>
                <w:sz w:val="20"/>
                <w:szCs w:val="20"/>
              </w:rPr>
            </w:pPr>
          </w:p>
        </w:tc>
        <w:tc>
          <w:tcPr>
            <w:tcW w:w="1186" w:type="dxa"/>
            <w:tcBorders>
              <w:top w:val="single" w:sz="4" w:space="0" w:color="000000"/>
              <w:bottom w:val="single" w:sz="4" w:space="0" w:color="000000"/>
              <w:right w:val="single" w:sz="4" w:space="0" w:color="000000"/>
            </w:tcBorders>
            <w:vAlign w:val="bottom"/>
          </w:tcPr>
          <w:p w14:paraId="77A16C3F" w14:textId="0B7782DE" w:rsidR="00523246" w:rsidRPr="00523246" w:rsidRDefault="00A460B7" w:rsidP="0059071C">
            <w:pPr>
              <w:pStyle w:val="NormalWeb"/>
              <w:spacing w:before="0" w:beforeAutospacing="0" w:after="0" w:afterAutospacing="0" w:line="276" w:lineRule="auto"/>
              <w:jc w:val="center"/>
              <w:rPr>
                <w:rFonts w:ascii="Arial" w:hAnsi="Arial" w:cs="Arial"/>
                <w:sz w:val="20"/>
                <w:szCs w:val="20"/>
              </w:rPr>
            </w:pPr>
            <w:r>
              <w:rPr>
                <w:rFonts w:ascii="Calibri" w:hAnsi="Calibri"/>
                <w:b/>
                <w:bCs/>
                <w:color w:val="000000"/>
                <w:kern w:val="24"/>
                <w:sz w:val="20"/>
                <w:szCs w:val="20"/>
                <w14:shadow w14:blurRad="38100" w14:dist="38100" w14:dir="2700000" w14:sx="100000" w14:sy="100000" w14:kx="0" w14:ky="0" w14:algn="tl">
                  <w14:srgbClr w14:val="000000">
                    <w14:alpha w14:val="57000"/>
                  </w14:srgbClr>
                </w14:shadow>
              </w:rPr>
              <w:t>21.290</w:t>
            </w:r>
          </w:p>
        </w:tc>
        <w:tc>
          <w:tcPr>
            <w:tcW w:w="1043" w:type="dxa"/>
            <w:tcBorders>
              <w:top w:val="single" w:sz="4" w:space="0" w:color="000000"/>
              <w:left w:val="single" w:sz="4" w:space="0" w:color="000000"/>
              <w:bottom w:val="single" w:sz="4" w:space="0" w:color="000000"/>
            </w:tcBorders>
            <w:vAlign w:val="bottom"/>
          </w:tcPr>
          <w:p w14:paraId="06C2B14A" w14:textId="6861FA85" w:rsidR="00523246" w:rsidRPr="00523246" w:rsidRDefault="00C60B17" w:rsidP="0059071C">
            <w:pPr>
              <w:pStyle w:val="NormalWeb"/>
              <w:spacing w:before="0" w:beforeAutospacing="0" w:after="0" w:afterAutospacing="0" w:line="276" w:lineRule="auto"/>
              <w:jc w:val="center"/>
              <w:rPr>
                <w:rFonts w:ascii="Arial" w:hAnsi="Arial" w:cs="Arial"/>
                <w:sz w:val="20"/>
                <w:szCs w:val="20"/>
              </w:rPr>
            </w:pPr>
            <w:r>
              <w:rPr>
                <w:rFonts w:ascii="Calibri" w:hAnsi="Calibri"/>
                <w:b/>
                <w:bCs/>
                <w:color w:val="000000"/>
                <w:kern w:val="24"/>
                <w:sz w:val="20"/>
                <w:szCs w:val="20"/>
                <w14:shadow w14:blurRad="38100" w14:dist="38100" w14:dir="2700000" w14:sx="100000" w14:sy="100000" w14:kx="0" w14:ky="0" w14:algn="tl">
                  <w14:srgbClr w14:val="000000">
                    <w14:alpha w14:val="57000"/>
                  </w14:srgbClr>
                </w14:shadow>
              </w:rPr>
              <w:t>123</w:t>
            </w:r>
          </w:p>
        </w:tc>
        <w:tc>
          <w:tcPr>
            <w:tcW w:w="1155" w:type="dxa"/>
            <w:gridSpan w:val="2"/>
            <w:tcBorders>
              <w:top w:val="single" w:sz="4" w:space="0" w:color="000000"/>
              <w:bottom w:val="single" w:sz="4" w:space="0" w:color="000000"/>
              <w:right w:val="single" w:sz="4" w:space="0" w:color="000000"/>
            </w:tcBorders>
            <w:vAlign w:val="bottom"/>
          </w:tcPr>
          <w:p w14:paraId="761815DB" w14:textId="4521A6ED"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523246">
              <w:rPr>
                <w:rFonts w:ascii="Calibri" w:hAnsi="Calibri"/>
                <w:b/>
                <w:bCs/>
                <w:color w:val="000000"/>
                <w:kern w:val="24"/>
                <w:sz w:val="20"/>
                <w:szCs w:val="20"/>
              </w:rPr>
              <w:t>-</w:t>
            </w:r>
            <w:r w:rsidR="00A460B7">
              <w:rPr>
                <w:rFonts w:ascii="Calibri" w:hAnsi="Calibri"/>
                <w:b/>
                <w:bCs/>
                <w:color w:val="000000"/>
                <w:kern w:val="24"/>
                <w:sz w:val="20"/>
                <w:szCs w:val="20"/>
              </w:rPr>
              <w:t>4.473</w:t>
            </w:r>
          </w:p>
        </w:tc>
        <w:tc>
          <w:tcPr>
            <w:tcW w:w="1149" w:type="dxa"/>
            <w:tcBorders>
              <w:top w:val="single" w:sz="4" w:space="0" w:color="000000"/>
              <w:left w:val="single" w:sz="4" w:space="0" w:color="000000"/>
              <w:bottom w:val="single" w:sz="4" w:space="0" w:color="000000"/>
            </w:tcBorders>
            <w:vAlign w:val="bottom"/>
          </w:tcPr>
          <w:p w14:paraId="150B78AF" w14:textId="7963D672"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523246">
              <w:rPr>
                <w:rFonts w:ascii="Calibri" w:hAnsi="Calibri"/>
                <w:b/>
                <w:bCs/>
                <w:color w:val="000000"/>
                <w:kern w:val="24"/>
                <w:sz w:val="20"/>
                <w:szCs w:val="20"/>
              </w:rPr>
              <w:t>-</w:t>
            </w:r>
            <w:r w:rsidR="00C60B17">
              <w:rPr>
                <w:rFonts w:ascii="Calibri" w:hAnsi="Calibri"/>
                <w:b/>
                <w:bCs/>
                <w:color w:val="000000"/>
                <w:kern w:val="24"/>
                <w:sz w:val="20"/>
                <w:szCs w:val="20"/>
              </w:rPr>
              <w:t>123</w:t>
            </w:r>
          </w:p>
        </w:tc>
      </w:tr>
      <w:tr w:rsidR="00523246" w14:paraId="677DDB8E" w14:textId="77777777" w:rsidTr="00E94582">
        <w:trPr>
          <w:trHeight w:val="315"/>
        </w:trPr>
        <w:tc>
          <w:tcPr>
            <w:tcW w:w="2748" w:type="dxa"/>
            <w:tcBorders>
              <w:top w:val="single" w:sz="4" w:space="0" w:color="000000"/>
              <w:left w:val="single" w:sz="4" w:space="0" w:color="000000"/>
              <w:bottom w:val="single" w:sz="4" w:space="0" w:color="000000"/>
            </w:tcBorders>
            <w:vAlign w:val="bottom"/>
          </w:tcPr>
          <w:p w14:paraId="45C90C15" w14:textId="77777777" w:rsidR="00523246" w:rsidRPr="00523246" w:rsidRDefault="00523246" w:rsidP="00523246">
            <w:pPr>
              <w:pStyle w:val="NormalWeb"/>
              <w:spacing w:before="0" w:beforeAutospacing="0" w:after="0" w:afterAutospacing="0" w:line="276" w:lineRule="auto"/>
              <w:rPr>
                <w:rFonts w:ascii="Arial" w:hAnsi="Arial" w:cs="Arial"/>
                <w:sz w:val="20"/>
                <w:szCs w:val="20"/>
              </w:rPr>
            </w:pPr>
            <w:r w:rsidRPr="00523246">
              <w:rPr>
                <w:rFonts w:ascii="Calibri" w:hAnsi="Calibri"/>
                <w:b/>
                <w:bCs/>
                <w:color w:val="000000"/>
                <w:kern w:val="24"/>
                <w:sz w:val="20"/>
                <w:szCs w:val="20"/>
              </w:rPr>
              <w:t>3.2.4 TAP-buy out</w:t>
            </w:r>
          </w:p>
        </w:tc>
        <w:tc>
          <w:tcPr>
            <w:tcW w:w="1430" w:type="dxa"/>
            <w:tcBorders>
              <w:top w:val="single" w:sz="4" w:space="0" w:color="000000"/>
              <w:bottom w:val="single" w:sz="4" w:space="0" w:color="000000"/>
              <w:right w:val="single" w:sz="4" w:space="0" w:color="000000"/>
            </w:tcBorders>
            <w:vAlign w:val="bottom"/>
          </w:tcPr>
          <w:p w14:paraId="4CE1655C" w14:textId="77777777"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-2.228</w:t>
            </w:r>
          </w:p>
        </w:tc>
        <w:tc>
          <w:tcPr>
            <w:tcW w:w="896" w:type="dxa"/>
            <w:tcBorders>
              <w:top w:val="single" w:sz="4" w:space="0" w:color="000000"/>
              <w:left w:val="single" w:sz="4" w:space="0" w:color="000000"/>
              <w:bottom w:val="single" w:sz="4" w:space="0" w:color="000000"/>
            </w:tcBorders>
            <w:vAlign w:val="bottom"/>
          </w:tcPr>
          <w:p w14:paraId="7DFA4B31" w14:textId="77777777"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2.289</w:t>
            </w:r>
          </w:p>
        </w:tc>
        <w:tc>
          <w:tcPr>
            <w:tcW w:w="1186" w:type="dxa"/>
            <w:tcBorders>
              <w:top w:val="single" w:sz="4" w:space="0" w:color="000000"/>
              <w:bottom w:val="single" w:sz="4" w:space="0" w:color="000000"/>
              <w:right w:val="single" w:sz="4" w:space="0" w:color="000000"/>
            </w:tcBorders>
            <w:vAlign w:val="bottom"/>
          </w:tcPr>
          <w:p w14:paraId="06238FAA" w14:textId="4EC9C90E"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w:t>
            </w:r>
            <w:r w:rsidR="00A460B7">
              <w:rPr>
                <w:rFonts w:ascii="Calibri" w:hAnsi="Calibri"/>
                <w:b/>
                <w:bCs/>
                <w:color w:val="000000"/>
                <w:kern w:val="24"/>
                <w:sz w:val="20"/>
                <w:szCs w:val="20"/>
                <w14:shadow w14:blurRad="38100" w14:dist="38100" w14:dir="2700000" w14:sx="100000" w14:sy="100000" w14:kx="0" w14:ky="0" w14:algn="tl">
                  <w14:srgbClr w14:val="000000">
                    <w14:alpha w14:val="57000"/>
                  </w14:srgbClr>
                </w14:shadow>
              </w:rPr>
              <w:t>3.551</w:t>
            </w:r>
          </w:p>
        </w:tc>
        <w:tc>
          <w:tcPr>
            <w:tcW w:w="1043" w:type="dxa"/>
            <w:tcBorders>
              <w:top w:val="single" w:sz="4" w:space="0" w:color="000000"/>
              <w:left w:val="single" w:sz="4" w:space="0" w:color="000000"/>
              <w:bottom w:val="single" w:sz="4" w:space="0" w:color="000000"/>
            </w:tcBorders>
            <w:vAlign w:val="bottom"/>
          </w:tcPr>
          <w:p w14:paraId="1D4B1FC9" w14:textId="6CC673D0"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3.</w:t>
            </w:r>
            <w:r w:rsidR="00C60B17">
              <w:rPr>
                <w:rFonts w:ascii="Calibri" w:hAnsi="Calibri"/>
                <w:b/>
                <w:bCs/>
                <w:color w:val="000000"/>
                <w:kern w:val="24"/>
                <w:sz w:val="20"/>
                <w:szCs w:val="20"/>
                <w14:shadow w14:blurRad="38100" w14:dist="38100" w14:dir="2700000" w14:sx="100000" w14:sy="100000" w14:kx="0" w14:ky="0" w14:algn="tl">
                  <w14:srgbClr w14:val="000000">
                    <w14:alpha w14:val="57000"/>
                  </w14:srgbClr>
                </w14:shadow>
              </w:rPr>
              <w:t>536</w:t>
            </w:r>
          </w:p>
        </w:tc>
        <w:tc>
          <w:tcPr>
            <w:tcW w:w="1155" w:type="dxa"/>
            <w:gridSpan w:val="2"/>
            <w:tcBorders>
              <w:top w:val="single" w:sz="4" w:space="0" w:color="000000"/>
              <w:bottom w:val="single" w:sz="4" w:space="0" w:color="000000"/>
              <w:right w:val="single" w:sz="4" w:space="0" w:color="000000"/>
            </w:tcBorders>
            <w:vAlign w:val="bottom"/>
          </w:tcPr>
          <w:p w14:paraId="660F303E" w14:textId="77777777"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523246">
              <w:rPr>
                <w:rFonts w:ascii="Calibri" w:hAnsi="Calibri"/>
                <w:b/>
                <w:bCs/>
                <w:color w:val="000000"/>
                <w:kern w:val="24"/>
                <w:sz w:val="20"/>
                <w:szCs w:val="20"/>
              </w:rPr>
              <w:t>1.160</w:t>
            </w:r>
          </w:p>
        </w:tc>
        <w:tc>
          <w:tcPr>
            <w:tcW w:w="1149" w:type="dxa"/>
            <w:tcBorders>
              <w:top w:val="single" w:sz="4" w:space="0" w:color="000000"/>
              <w:left w:val="single" w:sz="4" w:space="0" w:color="000000"/>
              <w:bottom w:val="single" w:sz="4" w:space="0" w:color="000000"/>
            </w:tcBorders>
            <w:vAlign w:val="bottom"/>
          </w:tcPr>
          <w:p w14:paraId="6FBAACA3" w14:textId="0E3728D1"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523246">
              <w:rPr>
                <w:rFonts w:ascii="Calibri" w:hAnsi="Calibri"/>
                <w:b/>
                <w:bCs/>
                <w:color w:val="000000"/>
                <w:kern w:val="24"/>
                <w:sz w:val="20"/>
                <w:szCs w:val="20"/>
              </w:rPr>
              <w:t>-1.</w:t>
            </w:r>
            <w:r w:rsidR="00C60B17">
              <w:rPr>
                <w:rFonts w:ascii="Calibri" w:hAnsi="Calibri"/>
                <w:b/>
                <w:bCs/>
                <w:color w:val="000000"/>
                <w:kern w:val="24"/>
                <w:sz w:val="20"/>
                <w:szCs w:val="20"/>
              </w:rPr>
              <w:t>247</w:t>
            </w:r>
          </w:p>
        </w:tc>
      </w:tr>
      <w:tr w:rsidR="00523246" w14:paraId="45A38BDB" w14:textId="77777777" w:rsidTr="00E94582">
        <w:trPr>
          <w:trHeight w:val="315"/>
        </w:trPr>
        <w:tc>
          <w:tcPr>
            <w:tcW w:w="2748" w:type="dxa"/>
            <w:tcBorders>
              <w:top w:val="single" w:sz="4" w:space="0" w:color="000000"/>
              <w:left w:val="single" w:sz="4" w:space="0" w:color="000000"/>
              <w:bottom w:val="single" w:sz="4" w:space="0" w:color="000000"/>
            </w:tcBorders>
            <w:vAlign w:val="bottom"/>
          </w:tcPr>
          <w:p w14:paraId="625CB79E" w14:textId="77777777" w:rsidR="00523246" w:rsidRPr="00523246" w:rsidRDefault="00523246" w:rsidP="00523246">
            <w:pPr>
              <w:pStyle w:val="NormalWeb"/>
              <w:spacing w:before="0" w:beforeAutospacing="0" w:after="0" w:afterAutospacing="0" w:line="276" w:lineRule="auto"/>
              <w:rPr>
                <w:rFonts w:ascii="Arial" w:hAnsi="Arial" w:cs="Arial"/>
                <w:sz w:val="20"/>
                <w:szCs w:val="20"/>
              </w:rPr>
            </w:pPr>
            <w:r w:rsidRPr="00523246">
              <w:rPr>
                <w:rFonts w:ascii="Calibri" w:hAnsi="Calibri"/>
                <w:b/>
                <w:bCs/>
                <w:color w:val="000000"/>
                <w:kern w:val="24"/>
                <w:sz w:val="20"/>
                <w:szCs w:val="20"/>
              </w:rPr>
              <w:t>3.2.5 Løntilskud mv.</w:t>
            </w:r>
          </w:p>
        </w:tc>
        <w:tc>
          <w:tcPr>
            <w:tcW w:w="1430" w:type="dxa"/>
            <w:tcBorders>
              <w:top w:val="single" w:sz="4" w:space="0" w:color="000000"/>
              <w:bottom w:val="single" w:sz="4" w:space="0" w:color="000000"/>
              <w:right w:val="single" w:sz="4" w:space="0" w:color="000000"/>
            </w:tcBorders>
            <w:vAlign w:val="bottom"/>
          </w:tcPr>
          <w:p w14:paraId="19FD0ADB" w14:textId="77777777"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916</w:t>
            </w:r>
          </w:p>
        </w:tc>
        <w:tc>
          <w:tcPr>
            <w:tcW w:w="896" w:type="dxa"/>
            <w:tcBorders>
              <w:top w:val="single" w:sz="4" w:space="0" w:color="000000"/>
              <w:left w:val="single" w:sz="4" w:space="0" w:color="000000"/>
              <w:bottom w:val="single" w:sz="4" w:space="0" w:color="000000"/>
            </w:tcBorders>
            <w:vAlign w:val="bottom"/>
          </w:tcPr>
          <w:p w14:paraId="1B9640F6" w14:textId="77777777" w:rsidR="00523246" w:rsidRPr="00523246" w:rsidRDefault="00523246" w:rsidP="0059071C">
            <w:pPr>
              <w:jc w:val="center"/>
              <w:rPr>
                <w:rFonts w:ascii="Arial" w:hAnsi="Arial" w:cs="Arial"/>
                <w:sz w:val="20"/>
                <w:szCs w:val="20"/>
              </w:rPr>
            </w:pPr>
          </w:p>
        </w:tc>
        <w:tc>
          <w:tcPr>
            <w:tcW w:w="1186" w:type="dxa"/>
            <w:tcBorders>
              <w:top w:val="single" w:sz="4" w:space="0" w:color="000000"/>
              <w:bottom w:val="single" w:sz="4" w:space="0" w:color="000000"/>
              <w:right w:val="single" w:sz="4" w:space="0" w:color="000000"/>
            </w:tcBorders>
            <w:vAlign w:val="bottom"/>
          </w:tcPr>
          <w:p w14:paraId="6E46E931" w14:textId="333D51C5" w:rsidR="00523246" w:rsidRPr="00523246" w:rsidRDefault="00A460B7" w:rsidP="0059071C">
            <w:pPr>
              <w:pStyle w:val="NormalWeb"/>
              <w:spacing w:before="0" w:beforeAutospacing="0" w:after="0" w:afterAutospacing="0" w:line="276" w:lineRule="auto"/>
              <w:jc w:val="center"/>
              <w:rPr>
                <w:rFonts w:ascii="Arial" w:hAnsi="Arial" w:cs="Arial"/>
                <w:sz w:val="20"/>
                <w:szCs w:val="20"/>
              </w:rPr>
            </w:pPr>
            <w:r>
              <w:rPr>
                <w:rFonts w:ascii="Calibri" w:hAnsi="Calibri"/>
                <w:b/>
                <w:bCs/>
                <w:color w:val="000000"/>
                <w:kern w:val="24"/>
                <w:sz w:val="20"/>
                <w:szCs w:val="20"/>
                <w14:shadow w14:blurRad="38100" w14:dist="38100" w14:dir="2700000" w14:sx="100000" w14:sy="100000" w14:kx="0" w14:ky="0" w14:algn="tl">
                  <w14:srgbClr w14:val="000000">
                    <w14:alpha w14:val="57000"/>
                  </w14:srgbClr>
                </w14:shadow>
              </w:rPr>
              <w:t>-190</w:t>
            </w:r>
          </w:p>
        </w:tc>
        <w:tc>
          <w:tcPr>
            <w:tcW w:w="1043" w:type="dxa"/>
            <w:tcBorders>
              <w:top w:val="single" w:sz="4" w:space="0" w:color="000000"/>
              <w:left w:val="single" w:sz="4" w:space="0" w:color="000000"/>
              <w:bottom w:val="single" w:sz="4" w:space="0" w:color="000000"/>
            </w:tcBorders>
            <w:vAlign w:val="bottom"/>
          </w:tcPr>
          <w:p w14:paraId="316CF61C" w14:textId="56AE32EF" w:rsidR="00523246" w:rsidRPr="00523246" w:rsidRDefault="00C60B17" w:rsidP="0059071C">
            <w:pPr>
              <w:pStyle w:val="NormalWeb"/>
              <w:spacing w:before="0" w:beforeAutospacing="0" w:after="0" w:afterAutospacing="0" w:line="276" w:lineRule="auto"/>
              <w:jc w:val="center"/>
              <w:rPr>
                <w:rFonts w:ascii="Arial" w:hAnsi="Arial" w:cs="Arial"/>
                <w:sz w:val="20"/>
                <w:szCs w:val="20"/>
              </w:rPr>
            </w:pPr>
            <w:r>
              <w:rPr>
                <w:rFonts w:ascii="Calibri" w:hAnsi="Calibri"/>
                <w:b/>
                <w:bCs/>
                <w:color w:val="000000"/>
                <w:kern w:val="24"/>
                <w:sz w:val="20"/>
                <w:szCs w:val="20"/>
                <w14:shadow w14:blurRad="38100" w14:dist="38100" w14:dir="2700000" w14:sx="100000" w14:sy="100000" w14:kx="0" w14:ky="0" w14:algn="tl">
                  <w14:srgbClr w14:val="000000">
                    <w14:alpha w14:val="57000"/>
                  </w14:srgbClr>
                </w14:shadow>
              </w:rPr>
              <w:t>1</w:t>
            </w:r>
            <w:r w:rsidR="00523246"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5</w:t>
            </w:r>
          </w:p>
        </w:tc>
        <w:tc>
          <w:tcPr>
            <w:tcW w:w="1155" w:type="dxa"/>
            <w:gridSpan w:val="2"/>
            <w:tcBorders>
              <w:top w:val="single" w:sz="4" w:space="0" w:color="000000"/>
              <w:bottom w:val="single" w:sz="4" w:space="0" w:color="000000"/>
              <w:right w:val="single" w:sz="4" w:space="0" w:color="000000"/>
            </w:tcBorders>
            <w:vAlign w:val="bottom"/>
          </w:tcPr>
          <w:p w14:paraId="3C2A6D02" w14:textId="65442ECC" w:rsidR="00523246" w:rsidRPr="00523246" w:rsidRDefault="00A460B7" w:rsidP="0059071C">
            <w:pPr>
              <w:pStyle w:val="NormalWeb"/>
              <w:spacing w:before="0" w:beforeAutospacing="0" w:after="0" w:afterAutospacing="0" w:line="276" w:lineRule="auto"/>
              <w:jc w:val="center"/>
              <w:rPr>
                <w:rFonts w:ascii="Arial" w:hAnsi="Arial" w:cs="Arial"/>
                <w:sz w:val="20"/>
                <w:szCs w:val="20"/>
              </w:rPr>
            </w:pPr>
            <w:r>
              <w:rPr>
                <w:rFonts w:ascii="Calibri" w:hAnsi="Calibri"/>
                <w:b/>
                <w:bCs/>
                <w:color w:val="000000"/>
                <w:kern w:val="24"/>
                <w:sz w:val="20"/>
                <w:szCs w:val="20"/>
              </w:rPr>
              <w:t>1.106</w:t>
            </w:r>
          </w:p>
        </w:tc>
        <w:tc>
          <w:tcPr>
            <w:tcW w:w="1149" w:type="dxa"/>
            <w:tcBorders>
              <w:top w:val="single" w:sz="4" w:space="0" w:color="000000"/>
              <w:left w:val="single" w:sz="4" w:space="0" w:color="000000"/>
              <w:bottom w:val="single" w:sz="4" w:space="0" w:color="000000"/>
            </w:tcBorders>
            <w:vAlign w:val="bottom"/>
          </w:tcPr>
          <w:p w14:paraId="42A4C197" w14:textId="77777777"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523246">
              <w:rPr>
                <w:rFonts w:ascii="Calibri" w:hAnsi="Calibri"/>
                <w:b/>
                <w:bCs/>
                <w:color w:val="000000"/>
                <w:kern w:val="24"/>
                <w:sz w:val="20"/>
                <w:szCs w:val="20"/>
              </w:rPr>
              <w:t>-25</w:t>
            </w:r>
          </w:p>
        </w:tc>
      </w:tr>
      <w:tr w:rsidR="00523246" w14:paraId="03778751" w14:textId="77777777" w:rsidTr="00E94582">
        <w:trPr>
          <w:trHeight w:val="315"/>
        </w:trPr>
        <w:tc>
          <w:tcPr>
            <w:tcW w:w="2748" w:type="dxa"/>
            <w:tcBorders>
              <w:top w:val="single" w:sz="4" w:space="0" w:color="000000"/>
              <w:left w:val="single" w:sz="4" w:space="0" w:color="000000"/>
            </w:tcBorders>
            <w:vAlign w:val="bottom"/>
          </w:tcPr>
          <w:p w14:paraId="2E392DC5" w14:textId="77777777" w:rsidR="00523246" w:rsidRPr="00523246" w:rsidRDefault="00523246" w:rsidP="00523246">
            <w:pPr>
              <w:pStyle w:val="NormalWeb"/>
              <w:spacing w:before="0" w:beforeAutospacing="0" w:after="0" w:afterAutospacing="0" w:line="276" w:lineRule="auto"/>
              <w:rPr>
                <w:rFonts w:ascii="Arial" w:hAnsi="Arial" w:cs="Arial"/>
                <w:sz w:val="20"/>
                <w:szCs w:val="20"/>
              </w:rPr>
            </w:pPr>
            <w:r w:rsidRPr="00523246">
              <w:rPr>
                <w:rFonts w:ascii="Calibri" w:hAnsi="Calibri"/>
                <w:b/>
                <w:bCs/>
                <w:color w:val="000000"/>
                <w:kern w:val="24"/>
                <w:sz w:val="20"/>
                <w:szCs w:val="20"/>
              </w:rPr>
              <w:t>3.2.6 Refusioner</w:t>
            </w:r>
          </w:p>
        </w:tc>
        <w:tc>
          <w:tcPr>
            <w:tcW w:w="1430" w:type="dxa"/>
            <w:tcBorders>
              <w:top w:val="single" w:sz="4" w:space="0" w:color="000000"/>
              <w:bottom w:val="single" w:sz="4" w:space="0" w:color="000000"/>
              <w:right w:val="single" w:sz="4" w:space="0" w:color="000000"/>
            </w:tcBorders>
            <w:vAlign w:val="bottom"/>
          </w:tcPr>
          <w:p w14:paraId="629DB6E8" w14:textId="77777777"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-808</w:t>
            </w:r>
          </w:p>
        </w:tc>
        <w:tc>
          <w:tcPr>
            <w:tcW w:w="896" w:type="dxa"/>
            <w:tcBorders>
              <w:top w:val="single" w:sz="4" w:space="0" w:color="000000"/>
              <w:left w:val="single" w:sz="4" w:space="0" w:color="000000"/>
              <w:bottom w:val="single" w:sz="4" w:space="0" w:color="000000"/>
            </w:tcBorders>
            <w:vAlign w:val="bottom"/>
          </w:tcPr>
          <w:p w14:paraId="577EC20A" w14:textId="77777777" w:rsidR="00523246" w:rsidRPr="00523246" w:rsidRDefault="00523246" w:rsidP="0059071C">
            <w:pPr>
              <w:jc w:val="center"/>
              <w:rPr>
                <w:rFonts w:ascii="Arial" w:hAnsi="Arial" w:cs="Arial"/>
                <w:sz w:val="20"/>
                <w:szCs w:val="20"/>
              </w:rPr>
            </w:pPr>
          </w:p>
        </w:tc>
        <w:tc>
          <w:tcPr>
            <w:tcW w:w="1186" w:type="dxa"/>
            <w:tcBorders>
              <w:top w:val="single" w:sz="4" w:space="0" w:color="000000"/>
              <w:bottom w:val="single" w:sz="4" w:space="0" w:color="000000"/>
              <w:right w:val="single" w:sz="4" w:space="0" w:color="000000"/>
            </w:tcBorders>
            <w:vAlign w:val="bottom"/>
          </w:tcPr>
          <w:p w14:paraId="34E6D8B8" w14:textId="25BEC1FB"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w:t>
            </w:r>
            <w:r w:rsidR="00A460B7">
              <w:rPr>
                <w:rFonts w:ascii="Calibri" w:hAnsi="Calibri"/>
                <w:b/>
                <w:bCs/>
                <w:color w:val="000000"/>
                <w:kern w:val="24"/>
                <w:sz w:val="20"/>
                <w:szCs w:val="20"/>
                <w14:shadow w14:blurRad="38100" w14:dist="38100" w14:dir="2700000" w14:sx="100000" w14:sy="100000" w14:kx="0" w14:ky="0" w14:algn="tl">
                  <w14:srgbClr w14:val="000000">
                    <w14:alpha w14:val="57000"/>
                  </w14:srgbClr>
                </w14:shadow>
              </w:rPr>
              <w:t>787</w:t>
            </w:r>
          </w:p>
        </w:tc>
        <w:tc>
          <w:tcPr>
            <w:tcW w:w="1043" w:type="dxa"/>
            <w:tcBorders>
              <w:top w:val="single" w:sz="4" w:space="0" w:color="000000"/>
              <w:left w:val="single" w:sz="4" w:space="0" w:color="000000"/>
              <w:bottom w:val="single" w:sz="4" w:space="0" w:color="000000"/>
            </w:tcBorders>
            <w:vAlign w:val="bottom"/>
          </w:tcPr>
          <w:p w14:paraId="1714D194" w14:textId="77777777" w:rsidR="00523246" w:rsidRPr="00523246" w:rsidRDefault="00523246" w:rsidP="0059071C">
            <w:pPr>
              <w:jc w:val="center"/>
              <w:rPr>
                <w:rFonts w:ascii="Arial" w:hAnsi="Arial" w:cs="Arial"/>
                <w:sz w:val="20"/>
                <w:szCs w:val="20"/>
              </w:rPr>
            </w:pPr>
          </w:p>
        </w:tc>
        <w:tc>
          <w:tcPr>
            <w:tcW w:w="1155" w:type="dxa"/>
            <w:gridSpan w:val="2"/>
            <w:tcBorders>
              <w:top w:val="single" w:sz="4" w:space="0" w:color="000000"/>
              <w:bottom w:val="single" w:sz="4" w:space="0" w:color="000000"/>
              <w:right w:val="single" w:sz="4" w:space="0" w:color="000000"/>
            </w:tcBorders>
            <w:vAlign w:val="bottom"/>
          </w:tcPr>
          <w:p w14:paraId="14B8E03A" w14:textId="40EEE726"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523246">
              <w:rPr>
                <w:rFonts w:ascii="Calibri" w:hAnsi="Calibri"/>
                <w:b/>
                <w:bCs/>
                <w:color w:val="000000"/>
                <w:kern w:val="24"/>
                <w:sz w:val="20"/>
                <w:szCs w:val="20"/>
              </w:rPr>
              <w:t>2</w:t>
            </w:r>
            <w:r w:rsidR="00A460B7">
              <w:rPr>
                <w:rFonts w:ascii="Calibri" w:hAnsi="Calibri"/>
                <w:b/>
                <w:bCs/>
                <w:color w:val="000000"/>
                <w:kern w:val="24"/>
                <w:sz w:val="20"/>
                <w:szCs w:val="20"/>
              </w:rPr>
              <w:t>1</w:t>
            </w:r>
          </w:p>
        </w:tc>
        <w:tc>
          <w:tcPr>
            <w:tcW w:w="1149" w:type="dxa"/>
            <w:tcBorders>
              <w:top w:val="single" w:sz="4" w:space="0" w:color="000000"/>
              <w:left w:val="single" w:sz="4" w:space="0" w:color="000000"/>
              <w:bottom w:val="single" w:sz="4" w:space="0" w:color="000000"/>
            </w:tcBorders>
            <w:vAlign w:val="bottom"/>
          </w:tcPr>
          <w:p w14:paraId="137ED329" w14:textId="77777777" w:rsidR="00523246" w:rsidRPr="00523246" w:rsidRDefault="00523246" w:rsidP="0059071C">
            <w:pPr>
              <w:jc w:val="center"/>
              <w:rPr>
                <w:rFonts w:ascii="Arial" w:hAnsi="Arial" w:cs="Arial"/>
                <w:sz w:val="20"/>
                <w:szCs w:val="20"/>
              </w:rPr>
            </w:pPr>
          </w:p>
        </w:tc>
      </w:tr>
      <w:tr w:rsidR="00523246" w14:paraId="4F283947" w14:textId="77777777" w:rsidTr="00E94582">
        <w:trPr>
          <w:trHeight w:val="314"/>
        </w:trPr>
        <w:tc>
          <w:tcPr>
            <w:tcW w:w="2748" w:type="dxa"/>
            <w:tcBorders>
              <w:left w:val="single" w:sz="4" w:space="0" w:color="000000"/>
            </w:tcBorders>
            <w:shd w:val="clear" w:color="auto" w:fill="DA9593"/>
            <w:vAlign w:val="bottom"/>
          </w:tcPr>
          <w:p w14:paraId="1B8EE37A" w14:textId="77777777" w:rsidR="00523246" w:rsidRPr="00523246" w:rsidRDefault="00523246" w:rsidP="00523246">
            <w:pPr>
              <w:pStyle w:val="NormalWeb"/>
              <w:spacing w:before="0" w:beforeAutospacing="0" w:after="0" w:afterAutospacing="0" w:line="276" w:lineRule="auto"/>
              <w:rPr>
                <w:rFonts w:ascii="Arial" w:hAnsi="Arial" w:cs="Arial"/>
                <w:sz w:val="20"/>
                <w:szCs w:val="20"/>
              </w:rPr>
            </w:pPr>
            <w:r w:rsidRPr="00523246">
              <w:rPr>
                <w:rFonts w:ascii="Calibri" w:hAnsi="Calibri"/>
                <w:b/>
                <w:bCs/>
                <w:color w:val="000000"/>
                <w:kern w:val="24"/>
                <w:sz w:val="20"/>
                <w:szCs w:val="20"/>
              </w:rPr>
              <w:t>Total</w:t>
            </w:r>
          </w:p>
        </w:tc>
        <w:tc>
          <w:tcPr>
            <w:tcW w:w="1430" w:type="dxa"/>
            <w:tcBorders>
              <w:top w:val="single" w:sz="4" w:space="0" w:color="000000"/>
              <w:bottom w:val="single" w:sz="4" w:space="0" w:color="000000"/>
              <w:right w:val="single" w:sz="4" w:space="0" w:color="000000"/>
            </w:tcBorders>
            <w:shd w:val="clear" w:color="auto" w:fill="DA9593"/>
            <w:vAlign w:val="bottom"/>
          </w:tcPr>
          <w:p w14:paraId="53B989E0" w14:textId="77777777"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62.025</w:t>
            </w:r>
          </w:p>
        </w:tc>
        <w:tc>
          <w:tcPr>
            <w:tcW w:w="896" w:type="dxa"/>
            <w:tcBorders>
              <w:top w:val="single" w:sz="4" w:space="0" w:color="000000"/>
              <w:left w:val="single" w:sz="4" w:space="0" w:color="000000"/>
              <w:bottom w:val="single" w:sz="4" w:space="0" w:color="000000"/>
            </w:tcBorders>
            <w:shd w:val="clear" w:color="auto" w:fill="DA9593"/>
            <w:vAlign w:val="bottom"/>
          </w:tcPr>
          <w:p w14:paraId="0FEB25F4" w14:textId="77777777"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29.041</w:t>
            </w:r>
          </w:p>
        </w:tc>
        <w:tc>
          <w:tcPr>
            <w:tcW w:w="1186" w:type="dxa"/>
            <w:tcBorders>
              <w:top w:val="single" w:sz="4" w:space="0" w:color="000000"/>
              <w:bottom w:val="single" w:sz="4" w:space="0" w:color="000000"/>
              <w:right w:val="single" w:sz="4" w:space="0" w:color="000000"/>
            </w:tcBorders>
            <w:shd w:val="clear" w:color="auto" w:fill="DA9593"/>
            <w:vAlign w:val="bottom"/>
          </w:tcPr>
          <w:p w14:paraId="4B1BB15F" w14:textId="51B77762" w:rsidR="00523246" w:rsidRPr="00523246" w:rsidRDefault="00A54386" w:rsidP="0059071C">
            <w:pPr>
              <w:pStyle w:val="NormalWeb"/>
              <w:spacing w:before="0" w:beforeAutospacing="0" w:after="0" w:afterAutospacing="0" w:line="276" w:lineRule="auto"/>
              <w:jc w:val="center"/>
              <w:rPr>
                <w:rFonts w:ascii="Arial" w:hAnsi="Arial" w:cs="Arial"/>
                <w:sz w:val="20"/>
                <w:szCs w:val="20"/>
              </w:rPr>
            </w:pPr>
            <w:r>
              <w:rPr>
                <w:rFonts w:ascii="Calibri" w:hAnsi="Calibri"/>
                <w:b/>
                <w:bCs/>
                <w:color w:val="000000"/>
                <w:kern w:val="24"/>
                <w:sz w:val="20"/>
                <w:szCs w:val="20"/>
                <w14:shadow w14:blurRad="38100" w14:dist="38100" w14:dir="2700000" w14:sx="100000" w14:sy="100000" w14:kx="0" w14:ky="0" w14:algn="tl">
                  <w14:srgbClr w14:val="000000">
                    <w14:alpha w14:val="57000"/>
                  </w14:srgbClr>
                </w14:shadow>
              </w:rPr>
              <w:t>61.086</w:t>
            </w:r>
          </w:p>
        </w:tc>
        <w:tc>
          <w:tcPr>
            <w:tcW w:w="1043" w:type="dxa"/>
            <w:tcBorders>
              <w:top w:val="single" w:sz="4" w:space="0" w:color="000000"/>
              <w:left w:val="single" w:sz="4" w:space="0" w:color="000000"/>
              <w:bottom w:val="single" w:sz="4" w:space="0" w:color="000000"/>
            </w:tcBorders>
            <w:shd w:val="clear" w:color="auto" w:fill="DA9593"/>
            <w:vAlign w:val="bottom"/>
          </w:tcPr>
          <w:p w14:paraId="0070580A" w14:textId="0FB4AFE8"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39.</w:t>
            </w:r>
            <w:r w:rsidR="00A567C7">
              <w:rPr>
                <w:rFonts w:ascii="Calibri" w:hAnsi="Calibri"/>
                <w:b/>
                <w:bCs/>
                <w:color w:val="000000"/>
                <w:kern w:val="24"/>
                <w:sz w:val="20"/>
                <w:szCs w:val="20"/>
                <w14:shadow w14:blurRad="38100" w14:dist="38100" w14:dir="2700000" w14:sx="100000" w14:sy="100000" w14:kx="0" w14:ky="0" w14:algn="tl">
                  <w14:srgbClr w14:val="000000">
                    <w14:alpha w14:val="57000"/>
                  </w14:srgbClr>
                </w14:shadow>
              </w:rPr>
              <w:t>469</w:t>
            </w:r>
          </w:p>
        </w:tc>
        <w:tc>
          <w:tcPr>
            <w:tcW w:w="1155" w:type="dxa"/>
            <w:gridSpan w:val="2"/>
            <w:tcBorders>
              <w:top w:val="single" w:sz="4" w:space="0" w:color="000000"/>
              <w:bottom w:val="single" w:sz="4" w:space="0" w:color="000000"/>
              <w:right w:val="single" w:sz="4" w:space="0" w:color="000000"/>
            </w:tcBorders>
            <w:shd w:val="clear" w:color="auto" w:fill="DA9593"/>
            <w:vAlign w:val="bottom"/>
          </w:tcPr>
          <w:p w14:paraId="70EE38E5" w14:textId="68C1FB6F" w:rsidR="00523246" w:rsidRPr="00523246" w:rsidRDefault="00A54386" w:rsidP="0059071C">
            <w:pPr>
              <w:pStyle w:val="NormalWeb"/>
              <w:spacing w:before="0" w:beforeAutospacing="0" w:after="0" w:afterAutospacing="0" w:line="276" w:lineRule="auto"/>
              <w:jc w:val="center"/>
              <w:rPr>
                <w:rFonts w:ascii="Arial" w:hAnsi="Arial" w:cs="Arial"/>
                <w:sz w:val="20"/>
                <w:szCs w:val="20"/>
              </w:rPr>
            </w:pPr>
            <w:r>
              <w:rPr>
                <w:rFonts w:ascii="Calibri" w:hAnsi="Calibri"/>
                <w:b/>
                <w:bCs/>
                <w:color w:val="000000"/>
                <w:kern w:val="24"/>
                <w:sz w:val="20"/>
                <w:szCs w:val="20"/>
              </w:rPr>
              <w:t>939</w:t>
            </w:r>
          </w:p>
        </w:tc>
        <w:tc>
          <w:tcPr>
            <w:tcW w:w="1149" w:type="dxa"/>
            <w:tcBorders>
              <w:top w:val="single" w:sz="4" w:space="0" w:color="000000"/>
              <w:left w:val="single" w:sz="4" w:space="0" w:color="000000"/>
              <w:bottom w:val="single" w:sz="4" w:space="0" w:color="000000"/>
            </w:tcBorders>
            <w:shd w:val="clear" w:color="auto" w:fill="DA9593"/>
            <w:vAlign w:val="bottom"/>
          </w:tcPr>
          <w:p w14:paraId="7E098B0C" w14:textId="17D966EF"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523246">
              <w:rPr>
                <w:rFonts w:ascii="Calibri" w:hAnsi="Calibri"/>
                <w:b/>
                <w:bCs/>
                <w:color w:val="000000"/>
                <w:kern w:val="24"/>
                <w:sz w:val="20"/>
                <w:szCs w:val="20"/>
              </w:rPr>
              <w:t>-10.</w:t>
            </w:r>
            <w:r w:rsidR="00C60B17">
              <w:rPr>
                <w:rFonts w:ascii="Calibri" w:hAnsi="Calibri"/>
                <w:b/>
                <w:bCs/>
                <w:color w:val="000000"/>
                <w:kern w:val="24"/>
                <w:sz w:val="20"/>
                <w:szCs w:val="20"/>
              </w:rPr>
              <w:t>428</w:t>
            </w:r>
          </w:p>
        </w:tc>
      </w:tr>
      <w:tr w:rsidR="00523246" w14:paraId="7DB8703C" w14:textId="77777777" w:rsidTr="00E94582">
        <w:trPr>
          <w:trHeight w:val="314"/>
        </w:trPr>
        <w:tc>
          <w:tcPr>
            <w:tcW w:w="2748" w:type="dxa"/>
            <w:tcBorders>
              <w:left w:val="single" w:sz="4" w:space="0" w:color="000000"/>
              <w:bottom w:val="single" w:sz="4" w:space="0" w:color="000000"/>
            </w:tcBorders>
            <w:vAlign w:val="bottom"/>
          </w:tcPr>
          <w:p w14:paraId="552A449D" w14:textId="77777777" w:rsidR="00523246" w:rsidRPr="00523246" w:rsidRDefault="00523246" w:rsidP="00523246">
            <w:pPr>
              <w:pStyle w:val="NormalWeb"/>
              <w:spacing w:before="0" w:beforeAutospacing="0" w:after="0" w:afterAutospacing="0" w:line="276" w:lineRule="auto"/>
              <w:rPr>
                <w:rFonts w:ascii="Arial" w:hAnsi="Arial" w:cs="Arial"/>
                <w:sz w:val="20"/>
                <w:szCs w:val="20"/>
              </w:rPr>
            </w:pPr>
            <w:r w:rsidRPr="00523246">
              <w:rPr>
                <w:rFonts w:ascii="Calibri" w:hAnsi="Calibri"/>
                <w:b/>
                <w:bCs/>
                <w:color w:val="000000"/>
                <w:kern w:val="24"/>
                <w:sz w:val="20"/>
                <w:szCs w:val="20"/>
              </w:rPr>
              <w:t>4.1. Overhead</w:t>
            </w:r>
          </w:p>
        </w:tc>
        <w:tc>
          <w:tcPr>
            <w:tcW w:w="1430" w:type="dxa"/>
            <w:tcBorders>
              <w:top w:val="single" w:sz="4" w:space="0" w:color="000000"/>
              <w:bottom w:val="single" w:sz="4" w:space="0" w:color="000000"/>
              <w:right w:val="single" w:sz="4" w:space="0" w:color="000000"/>
            </w:tcBorders>
            <w:vAlign w:val="bottom"/>
          </w:tcPr>
          <w:p w14:paraId="5197237C" w14:textId="77777777" w:rsidR="00523246" w:rsidRPr="00523246" w:rsidRDefault="00523246" w:rsidP="0059071C">
            <w:pPr>
              <w:jc w:val="center"/>
              <w:rPr>
                <w:rFonts w:ascii="Arial" w:hAnsi="Arial" w:cs="Arial"/>
                <w:sz w:val="20"/>
                <w:szCs w:val="20"/>
              </w:rPr>
            </w:pPr>
          </w:p>
        </w:tc>
        <w:tc>
          <w:tcPr>
            <w:tcW w:w="896" w:type="dxa"/>
            <w:tcBorders>
              <w:top w:val="single" w:sz="4" w:space="0" w:color="000000"/>
              <w:left w:val="single" w:sz="4" w:space="0" w:color="000000"/>
              <w:bottom w:val="single" w:sz="4" w:space="0" w:color="000000"/>
            </w:tcBorders>
            <w:vAlign w:val="bottom"/>
          </w:tcPr>
          <w:p w14:paraId="2E392DD4" w14:textId="77777777"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12.987</w:t>
            </w:r>
          </w:p>
        </w:tc>
        <w:tc>
          <w:tcPr>
            <w:tcW w:w="1186" w:type="dxa"/>
            <w:tcBorders>
              <w:top w:val="single" w:sz="4" w:space="0" w:color="000000"/>
              <w:bottom w:val="single" w:sz="4" w:space="0" w:color="000000"/>
              <w:right w:val="single" w:sz="4" w:space="0" w:color="000000"/>
            </w:tcBorders>
            <w:vAlign w:val="bottom"/>
          </w:tcPr>
          <w:p w14:paraId="629FF96D" w14:textId="77777777" w:rsidR="00523246" w:rsidRPr="00523246" w:rsidRDefault="00523246" w:rsidP="0059071C">
            <w:pPr>
              <w:jc w:val="center"/>
              <w:rPr>
                <w:rFonts w:ascii="Arial" w:hAnsi="Arial" w:cs="Arial"/>
                <w:sz w:val="20"/>
                <w:szCs w:val="20"/>
              </w:rPr>
            </w:pPr>
          </w:p>
        </w:tc>
        <w:tc>
          <w:tcPr>
            <w:tcW w:w="1043" w:type="dxa"/>
            <w:tcBorders>
              <w:top w:val="single" w:sz="4" w:space="0" w:color="000000"/>
              <w:left w:val="single" w:sz="4" w:space="0" w:color="000000"/>
              <w:bottom w:val="single" w:sz="4" w:space="0" w:color="000000"/>
            </w:tcBorders>
            <w:vAlign w:val="bottom"/>
          </w:tcPr>
          <w:p w14:paraId="2E30BB84" w14:textId="7DD1430C" w:rsidR="00523246" w:rsidRPr="00523246" w:rsidRDefault="00A567C7" w:rsidP="0059071C">
            <w:pPr>
              <w:pStyle w:val="NormalWeb"/>
              <w:spacing w:before="0" w:beforeAutospacing="0" w:after="0" w:afterAutospacing="0" w:line="276" w:lineRule="auto"/>
              <w:jc w:val="center"/>
              <w:rPr>
                <w:rFonts w:ascii="Arial" w:hAnsi="Arial" w:cs="Arial"/>
                <w:sz w:val="20"/>
                <w:szCs w:val="20"/>
              </w:rPr>
            </w:pPr>
            <w:r>
              <w:rPr>
                <w:rFonts w:ascii="Calibri" w:hAnsi="Calibri"/>
                <w:b/>
                <w:bCs/>
                <w:color w:val="000000"/>
                <w:kern w:val="24"/>
                <w:sz w:val="20"/>
                <w:szCs w:val="20"/>
                <w14:shadow w14:blurRad="38100" w14:dist="38100" w14:dir="2700000" w14:sx="100000" w14:sy="100000" w14:kx="0" w14:ky="0" w14:algn="tl">
                  <w14:srgbClr w14:val="000000">
                    <w14:alpha w14:val="57000"/>
                  </w14:srgbClr>
                </w14:shadow>
              </w:rPr>
              <w:t>17.741</w:t>
            </w:r>
          </w:p>
        </w:tc>
        <w:tc>
          <w:tcPr>
            <w:tcW w:w="1155" w:type="dxa"/>
            <w:gridSpan w:val="2"/>
            <w:tcBorders>
              <w:top w:val="single" w:sz="4" w:space="0" w:color="000000"/>
              <w:bottom w:val="single" w:sz="4" w:space="0" w:color="000000"/>
              <w:right w:val="single" w:sz="4" w:space="0" w:color="000000"/>
            </w:tcBorders>
            <w:vAlign w:val="bottom"/>
          </w:tcPr>
          <w:p w14:paraId="1E968688" w14:textId="77777777" w:rsidR="00523246" w:rsidRPr="00523246" w:rsidRDefault="00523246" w:rsidP="0059071C">
            <w:pPr>
              <w:jc w:val="center"/>
              <w:rPr>
                <w:rFonts w:ascii="Arial" w:hAnsi="Arial" w:cs="Arial"/>
                <w:sz w:val="20"/>
                <w:szCs w:val="20"/>
              </w:rPr>
            </w:pPr>
          </w:p>
        </w:tc>
        <w:tc>
          <w:tcPr>
            <w:tcW w:w="1149" w:type="dxa"/>
            <w:tcBorders>
              <w:top w:val="single" w:sz="4" w:space="0" w:color="000000"/>
              <w:left w:val="single" w:sz="4" w:space="0" w:color="000000"/>
              <w:bottom w:val="single" w:sz="4" w:space="0" w:color="000000"/>
            </w:tcBorders>
            <w:vAlign w:val="bottom"/>
          </w:tcPr>
          <w:p w14:paraId="0FB3BF24" w14:textId="393C821A" w:rsidR="00523246" w:rsidRPr="00523246" w:rsidRDefault="00A567C7" w:rsidP="0059071C">
            <w:pPr>
              <w:pStyle w:val="NormalWeb"/>
              <w:spacing w:before="0" w:beforeAutospacing="0" w:after="0" w:afterAutospacing="0" w:line="276" w:lineRule="auto"/>
              <w:jc w:val="center"/>
              <w:rPr>
                <w:rFonts w:ascii="Arial" w:hAnsi="Arial" w:cs="Arial"/>
                <w:sz w:val="20"/>
                <w:szCs w:val="20"/>
              </w:rPr>
            </w:pPr>
            <w:r>
              <w:rPr>
                <w:rFonts w:ascii="Calibri" w:hAnsi="Calibri"/>
                <w:b/>
                <w:bCs/>
                <w:color w:val="000000"/>
                <w:kern w:val="24"/>
                <w:sz w:val="20"/>
                <w:szCs w:val="20"/>
              </w:rPr>
              <w:t>-4.754</w:t>
            </w:r>
          </w:p>
        </w:tc>
      </w:tr>
      <w:tr w:rsidR="00523246" w14:paraId="6D43CD9D" w14:textId="77777777" w:rsidTr="00E94582">
        <w:trPr>
          <w:trHeight w:val="315"/>
        </w:trPr>
        <w:tc>
          <w:tcPr>
            <w:tcW w:w="2748" w:type="dxa"/>
            <w:tcBorders>
              <w:top w:val="single" w:sz="4" w:space="0" w:color="000000"/>
              <w:left w:val="single" w:sz="4" w:space="0" w:color="000000"/>
            </w:tcBorders>
            <w:vAlign w:val="bottom"/>
          </w:tcPr>
          <w:p w14:paraId="27B6BBCA" w14:textId="77777777" w:rsidR="00523246" w:rsidRPr="00523246" w:rsidRDefault="00523246" w:rsidP="00523246">
            <w:pPr>
              <w:pStyle w:val="NormalWeb"/>
              <w:spacing w:before="0" w:beforeAutospacing="0" w:after="0" w:afterAutospacing="0" w:line="276" w:lineRule="auto"/>
              <w:rPr>
                <w:rFonts w:ascii="Arial" w:hAnsi="Arial" w:cs="Arial"/>
                <w:sz w:val="20"/>
                <w:szCs w:val="20"/>
              </w:rPr>
            </w:pPr>
            <w:r w:rsidRPr="00523246">
              <w:rPr>
                <w:rFonts w:ascii="Calibri" w:hAnsi="Calibri"/>
                <w:b/>
                <w:bCs/>
                <w:color w:val="000000"/>
                <w:kern w:val="24"/>
                <w:sz w:val="20"/>
                <w:szCs w:val="20"/>
              </w:rPr>
              <w:t>4.1.3 Co-financing projects</w:t>
            </w:r>
          </w:p>
        </w:tc>
        <w:tc>
          <w:tcPr>
            <w:tcW w:w="1430" w:type="dxa"/>
            <w:tcBorders>
              <w:top w:val="single" w:sz="4" w:space="0" w:color="000000"/>
              <w:bottom w:val="single" w:sz="4" w:space="0" w:color="000000"/>
              <w:right w:val="single" w:sz="4" w:space="0" w:color="000000"/>
            </w:tcBorders>
            <w:vAlign w:val="bottom"/>
          </w:tcPr>
          <w:p w14:paraId="284EEFF4" w14:textId="77777777"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2.319</w:t>
            </w:r>
          </w:p>
        </w:tc>
        <w:tc>
          <w:tcPr>
            <w:tcW w:w="896" w:type="dxa"/>
            <w:tcBorders>
              <w:top w:val="single" w:sz="4" w:space="0" w:color="000000"/>
              <w:left w:val="single" w:sz="4" w:space="0" w:color="000000"/>
              <w:bottom w:val="single" w:sz="4" w:space="0" w:color="000000"/>
            </w:tcBorders>
            <w:vAlign w:val="bottom"/>
          </w:tcPr>
          <w:p w14:paraId="775826A0" w14:textId="77777777" w:rsidR="00523246" w:rsidRPr="00523246" w:rsidRDefault="00523246" w:rsidP="0059071C">
            <w:pPr>
              <w:jc w:val="center"/>
              <w:rPr>
                <w:rFonts w:ascii="Arial" w:hAnsi="Arial" w:cs="Arial"/>
                <w:sz w:val="20"/>
                <w:szCs w:val="20"/>
              </w:rPr>
            </w:pPr>
          </w:p>
        </w:tc>
        <w:tc>
          <w:tcPr>
            <w:tcW w:w="1186" w:type="dxa"/>
            <w:tcBorders>
              <w:top w:val="single" w:sz="4" w:space="0" w:color="000000"/>
              <w:bottom w:val="single" w:sz="4" w:space="0" w:color="000000"/>
              <w:right w:val="single" w:sz="4" w:space="0" w:color="000000"/>
            </w:tcBorders>
            <w:vAlign w:val="bottom"/>
          </w:tcPr>
          <w:p w14:paraId="0BCEB0CE" w14:textId="2362FA33" w:rsidR="00523246" w:rsidRPr="00523246" w:rsidRDefault="003B583A" w:rsidP="0059071C">
            <w:pPr>
              <w:pStyle w:val="NormalWeb"/>
              <w:spacing w:before="0" w:beforeAutospacing="0" w:after="0" w:afterAutospacing="0" w:line="276" w:lineRule="auto"/>
              <w:jc w:val="center"/>
              <w:rPr>
                <w:rFonts w:ascii="Arial" w:hAnsi="Arial" w:cs="Arial"/>
                <w:sz w:val="20"/>
                <w:szCs w:val="20"/>
              </w:rPr>
            </w:pPr>
            <w:r>
              <w:rPr>
                <w:rFonts w:ascii="Calibri" w:hAnsi="Calibri"/>
                <w:b/>
                <w:bCs/>
                <w:color w:val="000000"/>
                <w:kern w:val="24"/>
                <w:sz w:val="20"/>
                <w:szCs w:val="20"/>
                <w14:shadow w14:blurRad="38100" w14:dist="38100" w14:dir="2700000" w14:sx="100000" w14:sy="100000" w14:kx="0" w14:ky="0" w14:algn="tl">
                  <w14:srgbClr w14:val="000000">
                    <w14:alpha w14:val="57000"/>
                  </w14:srgbClr>
                </w14:shadow>
              </w:rPr>
              <w:t>7.836</w:t>
            </w:r>
          </w:p>
        </w:tc>
        <w:tc>
          <w:tcPr>
            <w:tcW w:w="1043" w:type="dxa"/>
            <w:tcBorders>
              <w:top w:val="single" w:sz="4" w:space="0" w:color="000000"/>
              <w:left w:val="single" w:sz="4" w:space="0" w:color="000000"/>
              <w:bottom w:val="single" w:sz="4" w:space="0" w:color="000000"/>
            </w:tcBorders>
            <w:vAlign w:val="bottom"/>
          </w:tcPr>
          <w:p w14:paraId="136178E0" w14:textId="77777777" w:rsidR="00523246" w:rsidRPr="00523246" w:rsidRDefault="00523246" w:rsidP="0059071C">
            <w:pPr>
              <w:jc w:val="center"/>
              <w:rPr>
                <w:rFonts w:ascii="Arial" w:hAnsi="Arial" w:cs="Arial"/>
                <w:sz w:val="20"/>
                <w:szCs w:val="20"/>
              </w:rPr>
            </w:pPr>
          </w:p>
        </w:tc>
        <w:tc>
          <w:tcPr>
            <w:tcW w:w="1155" w:type="dxa"/>
            <w:gridSpan w:val="2"/>
            <w:tcBorders>
              <w:top w:val="single" w:sz="4" w:space="0" w:color="000000"/>
              <w:bottom w:val="single" w:sz="4" w:space="0" w:color="000000"/>
              <w:right w:val="single" w:sz="4" w:space="0" w:color="000000"/>
            </w:tcBorders>
            <w:vAlign w:val="bottom"/>
          </w:tcPr>
          <w:p w14:paraId="1D66D908" w14:textId="21F45C26"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523246">
              <w:rPr>
                <w:rFonts w:ascii="Calibri" w:hAnsi="Calibri"/>
                <w:b/>
                <w:bCs/>
                <w:color w:val="000000"/>
                <w:kern w:val="24"/>
                <w:sz w:val="20"/>
                <w:szCs w:val="20"/>
              </w:rPr>
              <w:t>-</w:t>
            </w:r>
            <w:r w:rsidR="003B583A">
              <w:rPr>
                <w:rFonts w:ascii="Calibri" w:hAnsi="Calibri"/>
                <w:b/>
                <w:bCs/>
                <w:color w:val="000000"/>
                <w:kern w:val="24"/>
                <w:sz w:val="20"/>
                <w:szCs w:val="20"/>
              </w:rPr>
              <w:t>5.517</w:t>
            </w:r>
          </w:p>
        </w:tc>
        <w:tc>
          <w:tcPr>
            <w:tcW w:w="1149" w:type="dxa"/>
            <w:tcBorders>
              <w:top w:val="single" w:sz="4" w:space="0" w:color="000000"/>
              <w:left w:val="single" w:sz="4" w:space="0" w:color="000000"/>
              <w:bottom w:val="single" w:sz="4" w:space="0" w:color="000000"/>
            </w:tcBorders>
            <w:vAlign w:val="bottom"/>
          </w:tcPr>
          <w:p w14:paraId="0DA0CF77" w14:textId="77777777" w:rsidR="00523246" w:rsidRPr="00523246" w:rsidRDefault="00523246" w:rsidP="0059071C">
            <w:pPr>
              <w:jc w:val="center"/>
              <w:rPr>
                <w:rFonts w:ascii="Arial" w:hAnsi="Arial" w:cs="Arial"/>
                <w:sz w:val="20"/>
                <w:szCs w:val="20"/>
              </w:rPr>
            </w:pPr>
          </w:p>
        </w:tc>
      </w:tr>
      <w:tr w:rsidR="00523246" w14:paraId="0F4DA6E0" w14:textId="77777777" w:rsidTr="00E94582">
        <w:trPr>
          <w:trHeight w:val="315"/>
        </w:trPr>
        <w:tc>
          <w:tcPr>
            <w:tcW w:w="2748" w:type="dxa"/>
            <w:tcBorders>
              <w:left w:val="single" w:sz="4" w:space="0" w:color="000000"/>
            </w:tcBorders>
            <w:shd w:val="clear" w:color="auto" w:fill="DA9593"/>
            <w:vAlign w:val="bottom"/>
          </w:tcPr>
          <w:p w14:paraId="5D33E184" w14:textId="77777777" w:rsidR="00523246" w:rsidRPr="00523246" w:rsidRDefault="00523246" w:rsidP="00523246">
            <w:pPr>
              <w:pStyle w:val="NormalWeb"/>
              <w:spacing w:before="0" w:beforeAutospacing="0" w:after="0" w:afterAutospacing="0" w:line="276" w:lineRule="auto"/>
              <w:rPr>
                <w:rFonts w:ascii="Arial" w:hAnsi="Arial" w:cs="Arial"/>
                <w:sz w:val="20"/>
                <w:szCs w:val="20"/>
              </w:rPr>
            </w:pPr>
            <w:r w:rsidRPr="00523246">
              <w:rPr>
                <w:rFonts w:ascii="Calibri" w:hAnsi="Calibri"/>
                <w:b/>
                <w:bCs/>
                <w:color w:val="000000"/>
                <w:kern w:val="24"/>
                <w:sz w:val="20"/>
                <w:szCs w:val="20"/>
              </w:rPr>
              <w:t>Total</w:t>
            </w:r>
          </w:p>
        </w:tc>
        <w:tc>
          <w:tcPr>
            <w:tcW w:w="1430" w:type="dxa"/>
            <w:tcBorders>
              <w:top w:val="single" w:sz="4" w:space="0" w:color="000000"/>
              <w:bottom w:val="single" w:sz="4" w:space="0" w:color="000000"/>
              <w:right w:val="single" w:sz="4" w:space="0" w:color="000000"/>
            </w:tcBorders>
            <w:shd w:val="clear" w:color="auto" w:fill="DA9593"/>
            <w:vAlign w:val="bottom"/>
          </w:tcPr>
          <w:p w14:paraId="2A5F6AEF" w14:textId="77777777"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2.319</w:t>
            </w:r>
          </w:p>
        </w:tc>
        <w:tc>
          <w:tcPr>
            <w:tcW w:w="896" w:type="dxa"/>
            <w:tcBorders>
              <w:top w:val="single" w:sz="4" w:space="0" w:color="000000"/>
              <w:left w:val="single" w:sz="4" w:space="0" w:color="000000"/>
              <w:bottom w:val="single" w:sz="4" w:space="0" w:color="000000"/>
            </w:tcBorders>
            <w:shd w:val="clear" w:color="auto" w:fill="DA9593"/>
            <w:vAlign w:val="bottom"/>
          </w:tcPr>
          <w:p w14:paraId="29960E78" w14:textId="77777777"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12.987</w:t>
            </w:r>
          </w:p>
        </w:tc>
        <w:tc>
          <w:tcPr>
            <w:tcW w:w="1186" w:type="dxa"/>
            <w:tcBorders>
              <w:top w:val="single" w:sz="4" w:space="0" w:color="000000"/>
              <w:bottom w:val="single" w:sz="4" w:space="0" w:color="000000"/>
              <w:right w:val="single" w:sz="4" w:space="0" w:color="000000"/>
            </w:tcBorders>
            <w:shd w:val="clear" w:color="auto" w:fill="DA9593"/>
            <w:vAlign w:val="bottom"/>
          </w:tcPr>
          <w:p w14:paraId="7CB5DB8B" w14:textId="05D1266C" w:rsidR="00523246" w:rsidRPr="00523246" w:rsidRDefault="003B583A" w:rsidP="0059071C">
            <w:pPr>
              <w:pStyle w:val="NormalWeb"/>
              <w:spacing w:before="0" w:beforeAutospacing="0" w:after="0" w:afterAutospacing="0" w:line="276" w:lineRule="auto"/>
              <w:jc w:val="center"/>
              <w:rPr>
                <w:rFonts w:ascii="Arial" w:hAnsi="Arial" w:cs="Arial"/>
                <w:sz w:val="20"/>
                <w:szCs w:val="20"/>
              </w:rPr>
            </w:pPr>
            <w:r>
              <w:rPr>
                <w:rFonts w:ascii="Calibri" w:hAnsi="Calibri"/>
                <w:b/>
                <w:bCs/>
                <w:color w:val="000000"/>
                <w:kern w:val="24"/>
                <w:sz w:val="20"/>
                <w:szCs w:val="20"/>
                <w14:shadow w14:blurRad="38100" w14:dist="38100" w14:dir="2700000" w14:sx="100000" w14:sy="100000" w14:kx="0" w14:ky="0" w14:algn="tl">
                  <w14:srgbClr w14:val="000000">
                    <w14:alpha w14:val="57000"/>
                  </w14:srgbClr>
                </w14:shadow>
              </w:rPr>
              <w:t>7.836</w:t>
            </w:r>
          </w:p>
        </w:tc>
        <w:tc>
          <w:tcPr>
            <w:tcW w:w="1043" w:type="dxa"/>
            <w:tcBorders>
              <w:top w:val="single" w:sz="4" w:space="0" w:color="000000"/>
              <w:left w:val="single" w:sz="4" w:space="0" w:color="000000"/>
              <w:bottom w:val="single" w:sz="4" w:space="0" w:color="000000"/>
            </w:tcBorders>
            <w:shd w:val="clear" w:color="auto" w:fill="DA9593"/>
            <w:vAlign w:val="bottom"/>
          </w:tcPr>
          <w:p w14:paraId="67B46E69" w14:textId="3FDC8135" w:rsidR="00523246" w:rsidRPr="00523246" w:rsidRDefault="00A567C7" w:rsidP="0059071C">
            <w:pPr>
              <w:pStyle w:val="NormalWeb"/>
              <w:spacing w:before="0" w:beforeAutospacing="0" w:after="0" w:afterAutospacing="0" w:line="276" w:lineRule="auto"/>
              <w:jc w:val="center"/>
              <w:rPr>
                <w:rFonts w:ascii="Arial" w:hAnsi="Arial" w:cs="Arial"/>
                <w:sz w:val="20"/>
                <w:szCs w:val="20"/>
              </w:rPr>
            </w:pPr>
            <w:r>
              <w:rPr>
                <w:rFonts w:ascii="Calibri" w:hAnsi="Calibri"/>
                <w:b/>
                <w:bCs/>
                <w:color w:val="000000"/>
                <w:kern w:val="24"/>
                <w:sz w:val="20"/>
                <w:szCs w:val="20"/>
                <w14:shadow w14:blurRad="38100" w14:dist="38100" w14:dir="2700000" w14:sx="100000" w14:sy="100000" w14:kx="0" w14:ky="0" w14:algn="tl">
                  <w14:srgbClr w14:val="000000">
                    <w14:alpha w14:val="57000"/>
                  </w14:srgbClr>
                </w14:shadow>
              </w:rPr>
              <w:t>17.741</w:t>
            </w:r>
          </w:p>
        </w:tc>
        <w:tc>
          <w:tcPr>
            <w:tcW w:w="1155" w:type="dxa"/>
            <w:gridSpan w:val="2"/>
            <w:tcBorders>
              <w:top w:val="single" w:sz="4" w:space="0" w:color="000000"/>
              <w:bottom w:val="single" w:sz="4" w:space="0" w:color="000000"/>
              <w:right w:val="single" w:sz="4" w:space="0" w:color="000000"/>
            </w:tcBorders>
            <w:shd w:val="clear" w:color="auto" w:fill="DA9593"/>
            <w:vAlign w:val="bottom"/>
          </w:tcPr>
          <w:p w14:paraId="0FFCA95C" w14:textId="5189D15F"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523246">
              <w:rPr>
                <w:rFonts w:ascii="Calibri" w:hAnsi="Calibri"/>
                <w:b/>
                <w:bCs/>
                <w:color w:val="000000"/>
                <w:kern w:val="24"/>
                <w:sz w:val="20"/>
                <w:szCs w:val="20"/>
              </w:rPr>
              <w:t>-</w:t>
            </w:r>
            <w:r w:rsidR="003B583A">
              <w:rPr>
                <w:rFonts w:ascii="Calibri" w:hAnsi="Calibri"/>
                <w:b/>
                <w:bCs/>
                <w:color w:val="000000"/>
                <w:kern w:val="24"/>
                <w:sz w:val="20"/>
                <w:szCs w:val="20"/>
              </w:rPr>
              <w:t>5.517</w:t>
            </w:r>
          </w:p>
        </w:tc>
        <w:tc>
          <w:tcPr>
            <w:tcW w:w="1149" w:type="dxa"/>
            <w:tcBorders>
              <w:top w:val="single" w:sz="4" w:space="0" w:color="000000"/>
              <w:left w:val="single" w:sz="4" w:space="0" w:color="000000"/>
              <w:bottom w:val="single" w:sz="4" w:space="0" w:color="000000"/>
            </w:tcBorders>
            <w:shd w:val="clear" w:color="auto" w:fill="DA9593"/>
            <w:vAlign w:val="bottom"/>
          </w:tcPr>
          <w:p w14:paraId="6AF9E185" w14:textId="5170F1ED"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523246">
              <w:rPr>
                <w:rFonts w:ascii="Calibri" w:hAnsi="Calibri"/>
                <w:b/>
                <w:bCs/>
                <w:color w:val="000000"/>
                <w:kern w:val="24"/>
                <w:sz w:val="20"/>
                <w:szCs w:val="20"/>
              </w:rPr>
              <w:t>-</w:t>
            </w:r>
            <w:r w:rsidR="00A567C7">
              <w:rPr>
                <w:rFonts w:ascii="Calibri" w:hAnsi="Calibri"/>
                <w:b/>
                <w:bCs/>
                <w:color w:val="000000"/>
                <w:kern w:val="24"/>
                <w:sz w:val="20"/>
                <w:szCs w:val="20"/>
              </w:rPr>
              <w:t>4.754</w:t>
            </w:r>
          </w:p>
        </w:tc>
      </w:tr>
      <w:tr w:rsidR="00523246" w14:paraId="25AF4A6B" w14:textId="77777777" w:rsidTr="00E94582">
        <w:trPr>
          <w:trHeight w:val="314"/>
        </w:trPr>
        <w:tc>
          <w:tcPr>
            <w:tcW w:w="2748" w:type="dxa"/>
            <w:tcBorders>
              <w:left w:val="single" w:sz="4" w:space="0" w:color="000000"/>
              <w:bottom w:val="single" w:sz="4" w:space="0" w:color="000000"/>
            </w:tcBorders>
            <w:vAlign w:val="bottom"/>
          </w:tcPr>
          <w:p w14:paraId="3107A715" w14:textId="77777777" w:rsidR="00523246" w:rsidRPr="00523246" w:rsidRDefault="00523246" w:rsidP="00523246">
            <w:pPr>
              <w:pStyle w:val="NormalWeb"/>
              <w:spacing w:before="0" w:beforeAutospacing="0" w:after="0" w:afterAutospacing="0" w:line="276" w:lineRule="auto"/>
              <w:rPr>
                <w:rFonts w:ascii="Arial" w:hAnsi="Arial" w:cs="Arial"/>
                <w:sz w:val="20"/>
                <w:szCs w:val="20"/>
              </w:rPr>
            </w:pPr>
            <w:r w:rsidRPr="00523246">
              <w:rPr>
                <w:rFonts w:ascii="Calibri" w:hAnsi="Calibri"/>
                <w:b/>
                <w:bCs/>
                <w:color w:val="000000"/>
                <w:kern w:val="24"/>
                <w:sz w:val="20"/>
                <w:szCs w:val="20"/>
              </w:rPr>
              <w:t>Rent (FIB 14+16+Skjernvej+CPH)</w:t>
            </w:r>
          </w:p>
        </w:tc>
        <w:tc>
          <w:tcPr>
            <w:tcW w:w="1430" w:type="dxa"/>
            <w:tcBorders>
              <w:top w:val="single" w:sz="4" w:space="0" w:color="000000"/>
              <w:bottom w:val="single" w:sz="4" w:space="0" w:color="000000"/>
              <w:right w:val="single" w:sz="4" w:space="0" w:color="000000"/>
            </w:tcBorders>
            <w:vAlign w:val="bottom"/>
          </w:tcPr>
          <w:p w14:paraId="0DA1A3F4" w14:textId="77777777"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24.305</w:t>
            </w:r>
          </w:p>
        </w:tc>
        <w:tc>
          <w:tcPr>
            <w:tcW w:w="896" w:type="dxa"/>
            <w:tcBorders>
              <w:top w:val="single" w:sz="4" w:space="0" w:color="000000"/>
              <w:left w:val="single" w:sz="4" w:space="0" w:color="000000"/>
              <w:bottom w:val="single" w:sz="4" w:space="0" w:color="000000"/>
            </w:tcBorders>
            <w:vAlign w:val="bottom"/>
          </w:tcPr>
          <w:p w14:paraId="0D1B7A85" w14:textId="77777777" w:rsidR="00523246" w:rsidRPr="00523246" w:rsidRDefault="00523246" w:rsidP="0059071C">
            <w:pPr>
              <w:jc w:val="center"/>
              <w:rPr>
                <w:rFonts w:ascii="Arial" w:hAnsi="Arial" w:cs="Arial"/>
                <w:sz w:val="20"/>
                <w:szCs w:val="20"/>
              </w:rPr>
            </w:pPr>
          </w:p>
        </w:tc>
        <w:tc>
          <w:tcPr>
            <w:tcW w:w="1186" w:type="dxa"/>
            <w:tcBorders>
              <w:top w:val="single" w:sz="4" w:space="0" w:color="000000"/>
              <w:bottom w:val="single" w:sz="4" w:space="0" w:color="000000"/>
              <w:right w:val="single" w:sz="4" w:space="0" w:color="000000"/>
            </w:tcBorders>
            <w:vAlign w:val="bottom"/>
          </w:tcPr>
          <w:p w14:paraId="7238009A" w14:textId="0C904871" w:rsidR="00523246" w:rsidRPr="00523246" w:rsidRDefault="00680815" w:rsidP="0059071C">
            <w:pPr>
              <w:pStyle w:val="NormalWeb"/>
              <w:spacing w:before="0" w:beforeAutospacing="0" w:after="0" w:afterAutospacing="0" w:line="276" w:lineRule="auto"/>
              <w:jc w:val="center"/>
              <w:rPr>
                <w:rFonts w:ascii="Arial" w:hAnsi="Arial" w:cs="Arial"/>
                <w:sz w:val="20"/>
                <w:szCs w:val="20"/>
              </w:rPr>
            </w:pPr>
            <w:r>
              <w:rPr>
                <w:rFonts w:ascii="Calibri" w:hAnsi="Calibri"/>
                <w:b/>
                <w:bCs/>
                <w:color w:val="000000"/>
                <w:kern w:val="24"/>
                <w:sz w:val="20"/>
                <w:szCs w:val="20"/>
                <w14:shadow w14:blurRad="38100" w14:dist="38100" w14:dir="2700000" w14:sx="100000" w14:sy="100000" w14:kx="0" w14:ky="0" w14:algn="tl">
                  <w14:srgbClr w14:val="000000">
                    <w14:alpha w14:val="57000"/>
                  </w14:srgbClr>
                </w14:shadow>
              </w:rPr>
              <w:t>22</w:t>
            </w:r>
            <w:r w:rsidR="00523246" w:rsidRPr="001A38BE">
              <w:rPr>
                <w:rFonts w:ascii="Calibri" w:hAnsi="Calibri"/>
                <w:b/>
                <w:bCs/>
                <w:color w:val="000000"/>
                <w:kern w:val="24"/>
                <w:sz w:val="20"/>
                <w:szCs w:val="20"/>
                <w14:shadow w14:blurRad="38100" w14:dist="38100" w14:dir="2700000" w14:sx="100000" w14:sy="100000" w14:kx="0" w14:ky="0" w14:algn="tl">
                  <w14:srgbClr w14:val="000000">
                    <w14:alpha w14:val="57000"/>
                  </w14:srgbClr>
                </w14:shadow>
              </w:rPr>
              <w:t>.</w:t>
            </w:r>
            <w:r w:rsidR="008A1FB9">
              <w:rPr>
                <w:rFonts w:ascii="Calibri" w:hAnsi="Calibri"/>
                <w:b/>
                <w:bCs/>
                <w:color w:val="000000"/>
                <w:kern w:val="24"/>
                <w:sz w:val="20"/>
                <w:szCs w:val="20"/>
                <w14:shadow w14:blurRad="38100" w14:dist="38100" w14:dir="2700000" w14:sx="100000" w14:sy="100000" w14:kx="0" w14:ky="0" w14:algn="tl">
                  <w14:srgbClr w14:val="000000">
                    <w14:alpha w14:val="57000"/>
                  </w14:srgbClr>
                </w14:shadow>
              </w:rPr>
              <w:t>824</w:t>
            </w:r>
          </w:p>
        </w:tc>
        <w:tc>
          <w:tcPr>
            <w:tcW w:w="1043" w:type="dxa"/>
            <w:tcBorders>
              <w:top w:val="single" w:sz="4" w:space="0" w:color="000000"/>
              <w:left w:val="single" w:sz="4" w:space="0" w:color="000000"/>
              <w:bottom w:val="single" w:sz="4" w:space="0" w:color="000000"/>
            </w:tcBorders>
            <w:vAlign w:val="bottom"/>
          </w:tcPr>
          <w:p w14:paraId="697C0E4D" w14:textId="77777777" w:rsidR="00523246" w:rsidRPr="00523246" w:rsidRDefault="00523246" w:rsidP="0059071C">
            <w:pPr>
              <w:jc w:val="center"/>
              <w:rPr>
                <w:rFonts w:ascii="Arial" w:hAnsi="Arial" w:cs="Arial"/>
                <w:sz w:val="20"/>
                <w:szCs w:val="20"/>
              </w:rPr>
            </w:pPr>
          </w:p>
        </w:tc>
        <w:tc>
          <w:tcPr>
            <w:tcW w:w="1155" w:type="dxa"/>
            <w:gridSpan w:val="2"/>
            <w:tcBorders>
              <w:top w:val="single" w:sz="4" w:space="0" w:color="000000"/>
              <w:bottom w:val="single" w:sz="4" w:space="0" w:color="000000"/>
              <w:right w:val="single" w:sz="4" w:space="0" w:color="000000"/>
            </w:tcBorders>
            <w:vAlign w:val="bottom"/>
          </w:tcPr>
          <w:p w14:paraId="573D91A3" w14:textId="24DA9486" w:rsidR="00523246" w:rsidRPr="00523246" w:rsidRDefault="008A1FB9" w:rsidP="0059071C">
            <w:pPr>
              <w:pStyle w:val="NormalWeb"/>
              <w:spacing w:before="0" w:beforeAutospacing="0" w:after="0" w:afterAutospacing="0" w:line="276" w:lineRule="auto"/>
              <w:jc w:val="center"/>
              <w:rPr>
                <w:rFonts w:ascii="Arial" w:hAnsi="Arial" w:cs="Arial"/>
                <w:sz w:val="20"/>
                <w:szCs w:val="20"/>
              </w:rPr>
            </w:pPr>
            <w:r>
              <w:rPr>
                <w:rFonts w:ascii="Calibri" w:hAnsi="Calibri"/>
                <w:b/>
                <w:bCs/>
                <w:color w:val="000000"/>
                <w:kern w:val="24"/>
                <w:sz w:val="20"/>
                <w:szCs w:val="20"/>
              </w:rPr>
              <w:t>1.481</w:t>
            </w:r>
          </w:p>
        </w:tc>
        <w:tc>
          <w:tcPr>
            <w:tcW w:w="1149" w:type="dxa"/>
            <w:tcBorders>
              <w:top w:val="single" w:sz="4" w:space="0" w:color="000000"/>
              <w:left w:val="single" w:sz="4" w:space="0" w:color="000000"/>
              <w:bottom w:val="single" w:sz="4" w:space="0" w:color="000000"/>
            </w:tcBorders>
            <w:vAlign w:val="bottom"/>
          </w:tcPr>
          <w:p w14:paraId="7009091B" w14:textId="77777777" w:rsidR="00523246" w:rsidRPr="00523246" w:rsidRDefault="00523246" w:rsidP="0059071C">
            <w:pPr>
              <w:jc w:val="center"/>
              <w:rPr>
                <w:rFonts w:ascii="Arial" w:hAnsi="Arial" w:cs="Arial"/>
                <w:sz w:val="20"/>
                <w:szCs w:val="20"/>
              </w:rPr>
            </w:pPr>
          </w:p>
        </w:tc>
      </w:tr>
      <w:tr w:rsidR="00523246" w14:paraId="0676A545" w14:textId="77777777" w:rsidTr="00E94582">
        <w:trPr>
          <w:trHeight w:val="489"/>
        </w:trPr>
        <w:tc>
          <w:tcPr>
            <w:tcW w:w="2748" w:type="dxa"/>
            <w:tcBorders>
              <w:top w:val="single" w:sz="4" w:space="0" w:color="000000"/>
              <w:left w:val="single" w:sz="4" w:space="0" w:color="000000"/>
              <w:bottom w:val="single" w:sz="4" w:space="0" w:color="000000"/>
            </w:tcBorders>
            <w:vAlign w:val="bottom"/>
          </w:tcPr>
          <w:p w14:paraId="50C6BD37" w14:textId="77777777" w:rsidR="00523246" w:rsidRPr="008A2E0C" w:rsidRDefault="008A2E0C" w:rsidP="008A2E0C">
            <w:pPr>
              <w:pStyle w:val="NormalWeb"/>
              <w:rPr>
                <w:rFonts w:asciiTheme="minorHAnsi" w:hAnsiTheme="minorHAnsi" w:cstheme="minorHAnsi"/>
                <w:sz w:val="20"/>
                <w:szCs w:val="20"/>
              </w:rPr>
            </w:pPr>
            <w:r w:rsidRPr="008A2E0C">
              <w:rPr>
                <w:rFonts w:asciiTheme="minorHAnsi" w:eastAsia="Calibri" w:hAnsiTheme="minorHAnsi" w:cstheme="minorHAnsi"/>
                <w:b/>
                <w:bCs/>
                <w:color w:val="000000" w:themeColor="text1"/>
                <w:kern w:val="24"/>
                <w:sz w:val="20"/>
                <w:szCs w:val="20"/>
              </w:rPr>
              <w:t xml:space="preserve">FAK-contribution </w:t>
            </w:r>
            <w:r w:rsidRPr="008A2E0C">
              <w:rPr>
                <w:rFonts w:asciiTheme="minorHAnsi" w:hAnsiTheme="minorHAnsi" w:cstheme="minorHAnsi"/>
                <w:b/>
                <w:bCs/>
                <w:color w:val="000000" w:themeColor="text1"/>
                <w:kern w:val="24"/>
                <w:sz w:val="20"/>
                <w:szCs w:val="20"/>
              </w:rPr>
              <w:t>(13,1%)</w:t>
            </w:r>
          </w:p>
        </w:tc>
        <w:tc>
          <w:tcPr>
            <w:tcW w:w="1430" w:type="dxa"/>
            <w:tcBorders>
              <w:top w:val="single" w:sz="4" w:space="0" w:color="000000"/>
              <w:bottom w:val="single" w:sz="4" w:space="0" w:color="000000"/>
              <w:right w:val="single" w:sz="4" w:space="0" w:color="000000"/>
            </w:tcBorders>
            <w:vAlign w:val="bottom"/>
          </w:tcPr>
          <w:p w14:paraId="7355D8B8" w14:textId="77777777" w:rsidR="00523246" w:rsidRPr="00523246" w:rsidRDefault="00523246" w:rsidP="0059071C">
            <w:pPr>
              <w:jc w:val="center"/>
              <w:rPr>
                <w:rFonts w:ascii="Arial" w:hAnsi="Arial" w:cs="Arial"/>
                <w:sz w:val="20"/>
                <w:szCs w:val="20"/>
              </w:rPr>
            </w:pPr>
          </w:p>
        </w:tc>
        <w:tc>
          <w:tcPr>
            <w:tcW w:w="896" w:type="dxa"/>
            <w:tcBorders>
              <w:top w:val="single" w:sz="4" w:space="0" w:color="000000"/>
              <w:left w:val="single" w:sz="4" w:space="0" w:color="000000"/>
              <w:bottom w:val="single" w:sz="4" w:space="0" w:color="000000"/>
            </w:tcBorders>
            <w:vAlign w:val="bottom"/>
          </w:tcPr>
          <w:p w14:paraId="3F6800B5" w14:textId="77777777" w:rsidR="00523246" w:rsidRPr="00523246" w:rsidRDefault="00523246" w:rsidP="0059071C">
            <w:pPr>
              <w:jc w:val="center"/>
              <w:rPr>
                <w:sz w:val="20"/>
                <w:szCs w:val="20"/>
              </w:rPr>
            </w:pPr>
          </w:p>
        </w:tc>
        <w:tc>
          <w:tcPr>
            <w:tcW w:w="1186" w:type="dxa"/>
            <w:tcBorders>
              <w:top w:val="single" w:sz="4" w:space="0" w:color="000000"/>
              <w:bottom w:val="single" w:sz="4" w:space="0" w:color="000000"/>
              <w:right w:val="single" w:sz="4" w:space="0" w:color="000000"/>
            </w:tcBorders>
            <w:vAlign w:val="bottom"/>
          </w:tcPr>
          <w:p w14:paraId="13EFEEF5" w14:textId="18D5102B"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1A38BE">
              <w:rPr>
                <w:rFonts w:ascii="Calibri" w:eastAsia="Calibri" w:hAnsi="Calibri"/>
                <w:b/>
                <w:bCs/>
                <w:color w:val="000000" w:themeColor="text1"/>
                <w:kern w:val="24"/>
                <w:sz w:val="20"/>
                <w:szCs w:val="20"/>
                <w14:shadow w14:blurRad="38100" w14:dist="38100" w14:dir="2700000" w14:sx="100000" w14:sy="100000" w14:kx="0" w14:ky="0" w14:algn="tl">
                  <w14:srgbClr w14:val="000000">
                    <w14:alpha w14:val="57000"/>
                  </w14:srgbClr>
                </w14:shadow>
              </w:rPr>
              <w:t>18.35</w:t>
            </w:r>
            <w:r w:rsidR="001A075C">
              <w:rPr>
                <w:rFonts w:ascii="Calibri" w:eastAsia="Calibri" w:hAnsi="Calibri"/>
                <w:b/>
                <w:bCs/>
                <w:color w:val="000000" w:themeColor="text1"/>
                <w:kern w:val="24"/>
                <w:sz w:val="20"/>
                <w:szCs w:val="20"/>
                <w14:shadow w14:blurRad="38100" w14:dist="38100" w14:dir="2700000" w14:sx="100000" w14:sy="100000" w14:kx="0" w14:ky="0" w14:algn="tl">
                  <w14:srgbClr w14:val="000000">
                    <w14:alpha w14:val="57000"/>
                  </w14:srgbClr>
                </w14:shadow>
              </w:rPr>
              <w:t>2</w:t>
            </w:r>
          </w:p>
        </w:tc>
        <w:tc>
          <w:tcPr>
            <w:tcW w:w="1043" w:type="dxa"/>
            <w:tcBorders>
              <w:top w:val="single" w:sz="4" w:space="0" w:color="000000"/>
              <w:left w:val="single" w:sz="4" w:space="0" w:color="000000"/>
              <w:bottom w:val="single" w:sz="4" w:space="0" w:color="000000"/>
            </w:tcBorders>
            <w:vAlign w:val="bottom"/>
          </w:tcPr>
          <w:p w14:paraId="76AEE040" w14:textId="77777777" w:rsidR="00523246" w:rsidRPr="00523246" w:rsidRDefault="00523246" w:rsidP="0059071C">
            <w:pPr>
              <w:jc w:val="center"/>
              <w:rPr>
                <w:rFonts w:ascii="Arial" w:hAnsi="Arial" w:cs="Arial"/>
                <w:sz w:val="20"/>
                <w:szCs w:val="20"/>
              </w:rPr>
            </w:pPr>
          </w:p>
        </w:tc>
        <w:tc>
          <w:tcPr>
            <w:tcW w:w="1155" w:type="dxa"/>
            <w:gridSpan w:val="2"/>
            <w:tcBorders>
              <w:top w:val="single" w:sz="4" w:space="0" w:color="000000"/>
              <w:bottom w:val="single" w:sz="4" w:space="0" w:color="000000"/>
              <w:right w:val="single" w:sz="4" w:space="0" w:color="000000"/>
            </w:tcBorders>
            <w:vAlign w:val="bottom"/>
          </w:tcPr>
          <w:p w14:paraId="2DDE00BF" w14:textId="7ABBCE6A"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523246">
              <w:rPr>
                <w:rFonts w:ascii="Calibri" w:eastAsia="Calibri" w:hAnsi="Calibri"/>
                <w:b/>
                <w:bCs/>
                <w:color w:val="000000" w:themeColor="text1"/>
                <w:kern w:val="24"/>
                <w:sz w:val="20"/>
                <w:szCs w:val="20"/>
              </w:rPr>
              <w:t>-18.35</w:t>
            </w:r>
            <w:r w:rsidR="008A1FB9">
              <w:rPr>
                <w:rFonts w:ascii="Calibri" w:eastAsia="Calibri" w:hAnsi="Calibri"/>
                <w:b/>
                <w:bCs/>
                <w:color w:val="000000" w:themeColor="text1"/>
                <w:kern w:val="24"/>
                <w:sz w:val="20"/>
                <w:szCs w:val="20"/>
              </w:rPr>
              <w:t>2</w:t>
            </w:r>
          </w:p>
        </w:tc>
        <w:tc>
          <w:tcPr>
            <w:tcW w:w="1149" w:type="dxa"/>
            <w:tcBorders>
              <w:top w:val="single" w:sz="4" w:space="0" w:color="000000"/>
              <w:left w:val="single" w:sz="4" w:space="0" w:color="000000"/>
              <w:bottom w:val="single" w:sz="4" w:space="0" w:color="000000"/>
            </w:tcBorders>
            <w:vAlign w:val="bottom"/>
          </w:tcPr>
          <w:p w14:paraId="38CF5EDA" w14:textId="77777777" w:rsidR="00523246" w:rsidRPr="00523246" w:rsidRDefault="00523246" w:rsidP="0059071C">
            <w:pPr>
              <w:jc w:val="center"/>
              <w:rPr>
                <w:rFonts w:ascii="Arial" w:hAnsi="Arial" w:cs="Arial"/>
                <w:sz w:val="20"/>
                <w:szCs w:val="20"/>
              </w:rPr>
            </w:pPr>
          </w:p>
        </w:tc>
      </w:tr>
      <w:tr w:rsidR="00523246" w14:paraId="582BCEA7" w14:textId="77777777" w:rsidTr="00E94582">
        <w:trPr>
          <w:trHeight w:val="315"/>
        </w:trPr>
        <w:tc>
          <w:tcPr>
            <w:tcW w:w="2748" w:type="dxa"/>
            <w:tcBorders>
              <w:top w:val="single" w:sz="4" w:space="0" w:color="000000"/>
              <w:left w:val="single" w:sz="4" w:space="0" w:color="000000"/>
              <w:bottom w:val="single" w:sz="4" w:space="0" w:color="000000"/>
            </w:tcBorders>
            <w:vAlign w:val="bottom"/>
          </w:tcPr>
          <w:p w14:paraId="10AEF3E7" w14:textId="77777777" w:rsidR="00523246" w:rsidRPr="008A2E0C" w:rsidRDefault="008A2E0C" w:rsidP="008A2E0C">
            <w:pPr>
              <w:pStyle w:val="NormalWeb"/>
              <w:rPr>
                <w:rFonts w:asciiTheme="minorHAnsi" w:hAnsiTheme="minorHAnsi" w:cstheme="minorHAnsi"/>
                <w:b/>
                <w:bCs/>
                <w:color w:val="000000" w:themeColor="text1"/>
                <w:kern w:val="24"/>
                <w:sz w:val="20"/>
                <w:szCs w:val="20"/>
              </w:rPr>
            </w:pPr>
            <w:r w:rsidRPr="008A2E0C">
              <w:rPr>
                <w:rFonts w:asciiTheme="minorHAnsi" w:eastAsia="Calibri" w:hAnsiTheme="minorHAnsi" w:cstheme="minorHAnsi"/>
                <w:b/>
                <w:bCs/>
                <w:color w:val="000000" w:themeColor="text1"/>
                <w:kern w:val="24"/>
                <w:sz w:val="20"/>
                <w:szCs w:val="20"/>
              </w:rPr>
              <w:t xml:space="preserve">FU-contrib </w:t>
            </w:r>
            <w:r w:rsidRPr="008A2E0C">
              <w:rPr>
                <w:rFonts w:asciiTheme="minorHAnsi" w:hAnsiTheme="minorHAnsi" w:cstheme="minorHAnsi"/>
                <w:b/>
                <w:bCs/>
                <w:color w:val="000000" w:themeColor="text1"/>
                <w:kern w:val="24"/>
                <w:sz w:val="20"/>
                <w:szCs w:val="20"/>
              </w:rPr>
              <w:t>(5,3%)</w:t>
            </w:r>
          </w:p>
        </w:tc>
        <w:tc>
          <w:tcPr>
            <w:tcW w:w="1430" w:type="dxa"/>
            <w:tcBorders>
              <w:top w:val="single" w:sz="4" w:space="0" w:color="000000"/>
              <w:bottom w:val="single" w:sz="4" w:space="0" w:color="000000"/>
              <w:right w:val="single" w:sz="4" w:space="0" w:color="000000"/>
            </w:tcBorders>
            <w:vAlign w:val="bottom"/>
          </w:tcPr>
          <w:p w14:paraId="22CFA25C" w14:textId="77777777" w:rsidR="00523246" w:rsidRPr="00523246" w:rsidRDefault="00523246" w:rsidP="0059071C">
            <w:pPr>
              <w:jc w:val="center"/>
              <w:rPr>
                <w:rFonts w:ascii="Arial" w:hAnsi="Arial" w:cs="Arial"/>
                <w:sz w:val="20"/>
                <w:szCs w:val="20"/>
              </w:rPr>
            </w:pPr>
          </w:p>
        </w:tc>
        <w:tc>
          <w:tcPr>
            <w:tcW w:w="896" w:type="dxa"/>
            <w:tcBorders>
              <w:top w:val="single" w:sz="4" w:space="0" w:color="000000"/>
              <w:left w:val="single" w:sz="4" w:space="0" w:color="000000"/>
              <w:bottom w:val="single" w:sz="4" w:space="0" w:color="000000"/>
            </w:tcBorders>
            <w:vAlign w:val="bottom"/>
          </w:tcPr>
          <w:p w14:paraId="12947B2A" w14:textId="77777777" w:rsidR="00523246" w:rsidRPr="00523246" w:rsidRDefault="00523246" w:rsidP="0059071C">
            <w:pPr>
              <w:jc w:val="center"/>
              <w:rPr>
                <w:sz w:val="20"/>
                <w:szCs w:val="20"/>
              </w:rPr>
            </w:pPr>
          </w:p>
        </w:tc>
        <w:tc>
          <w:tcPr>
            <w:tcW w:w="1186" w:type="dxa"/>
            <w:tcBorders>
              <w:top w:val="single" w:sz="4" w:space="0" w:color="000000"/>
              <w:bottom w:val="single" w:sz="4" w:space="0" w:color="000000"/>
              <w:right w:val="single" w:sz="4" w:space="0" w:color="000000"/>
            </w:tcBorders>
            <w:vAlign w:val="bottom"/>
          </w:tcPr>
          <w:p w14:paraId="6545C8A1" w14:textId="26D620B8"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1A38BE">
              <w:rPr>
                <w:rFonts w:ascii="Calibri" w:eastAsia="Calibri" w:hAnsi="Calibri"/>
                <w:b/>
                <w:bCs/>
                <w:color w:val="000000" w:themeColor="text1"/>
                <w:kern w:val="24"/>
                <w:sz w:val="20"/>
                <w:szCs w:val="20"/>
                <w14:shadow w14:blurRad="38100" w14:dist="38100" w14:dir="2700000" w14:sx="100000" w14:sy="100000" w14:kx="0" w14:ky="0" w14:algn="tl">
                  <w14:srgbClr w14:val="000000">
                    <w14:alpha w14:val="57000"/>
                  </w14:srgbClr>
                </w14:shadow>
              </w:rPr>
              <w:t>7.4</w:t>
            </w:r>
            <w:r w:rsidR="001A075C">
              <w:rPr>
                <w:rFonts w:ascii="Calibri" w:eastAsia="Calibri" w:hAnsi="Calibri"/>
                <w:b/>
                <w:bCs/>
                <w:color w:val="000000" w:themeColor="text1"/>
                <w:kern w:val="24"/>
                <w:sz w:val="20"/>
                <w:szCs w:val="20"/>
                <w14:shadow w14:blurRad="38100" w14:dist="38100" w14:dir="2700000" w14:sx="100000" w14:sy="100000" w14:kx="0" w14:ky="0" w14:algn="tl">
                  <w14:srgbClr w14:val="000000">
                    <w14:alpha w14:val="57000"/>
                  </w14:srgbClr>
                </w14:shadow>
              </w:rPr>
              <w:t>47</w:t>
            </w:r>
          </w:p>
        </w:tc>
        <w:tc>
          <w:tcPr>
            <w:tcW w:w="1043" w:type="dxa"/>
            <w:tcBorders>
              <w:top w:val="single" w:sz="4" w:space="0" w:color="000000"/>
              <w:left w:val="single" w:sz="4" w:space="0" w:color="000000"/>
              <w:bottom w:val="single" w:sz="4" w:space="0" w:color="000000"/>
            </w:tcBorders>
            <w:vAlign w:val="bottom"/>
          </w:tcPr>
          <w:p w14:paraId="412EC88A" w14:textId="77777777" w:rsidR="00523246" w:rsidRPr="00523246" w:rsidRDefault="00523246" w:rsidP="0059071C">
            <w:pPr>
              <w:jc w:val="center"/>
              <w:rPr>
                <w:rFonts w:ascii="Arial" w:hAnsi="Arial" w:cs="Arial"/>
                <w:sz w:val="20"/>
                <w:szCs w:val="20"/>
              </w:rPr>
            </w:pPr>
          </w:p>
        </w:tc>
        <w:tc>
          <w:tcPr>
            <w:tcW w:w="1155" w:type="dxa"/>
            <w:gridSpan w:val="2"/>
            <w:tcBorders>
              <w:top w:val="single" w:sz="4" w:space="0" w:color="000000"/>
              <w:bottom w:val="single" w:sz="4" w:space="0" w:color="000000"/>
              <w:right w:val="single" w:sz="4" w:space="0" w:color="000000"/>
            </w:tcBorders>
            <w:vAlign w:val="bottom"/>
          </w:tcPr>
          <w:p w14:paraId="3AD0403B" w14:textId="6EE00FEE" w:rsidR="00523246" w:rsidRPr="00523246" w:rsidRDefault="00523246" w:rsidP="0059071C">
            <w:pPr>
              <w:pStyle w:val="NormalWeb"/>
              <w:spacing w:before="0" w:beforeAutospacing="0" w:after="0" w:afterAutospacing="0" w:line="276" w:lineRule="auto"/>
              <w:jc w:val="center"/>
              <w:rPr>
                <w:rFonts w:ascii="Arial" w:hAnsi="Arial" w:cs="Arial"/>
                <w:sz w:val="20"/>
                <w:szCs w:val="20"/>
              </w:rPr>
            </w:pPr>
            <w:r w:rsidRPr="00523246">
              <w:rPr>
                <w:rFonts w:ascii="Calibri" w:eastAsia="Calibri" w:hAnsi="Calibri"/>
                <w:b/>
                <w:bCs/>
                <w:color w:val="000000" w:themeColor="text1"/>
                <w:kern w:val="24"/>
                <w:sz w:val="20"/>
                <w:szCs w:val="20"/>
              </w:rPr>
              <w:t>-7.4</w:t>
            </w:r>
            <w:r w:rsidR="009C4661">
              <w:rPr>
                <w:rFonts w:ascii="Calibri" w:eastAsia="Calibri" w:hAnsi="Calibri"/>
                <w:b/>
                <w:bCs/>
                <w:color w:val="000000" w:themeColor="text1"/>
                <w:kern w:val="24"/>
                <w:sz w:val="20"/>
                <w:szCs w:val="20"/>
              </w:rPr>
              <w:t>47</w:t>
            </w:r>
          </w:p>
        </w:tc>
        <w:tc>
          <w:tcPr>
            <w:tcW w:w="1149" w:type="dxa"/>
            <w:tcBorders>
              <w:top w:val="single" w:sz="4" w:space="0" w:color="000000"/>
              <w:left w:val="single" w:sz="4" w:space="0" w:color="000000"/>
              <w:bottom w:val="single" w:sz="4" w:space="0" w:color="000000"/>
            </w:tcBorders>
            <w:vAlign w:val="bottom"/>
          </w:tcPr>
          <w:p w14:paraId="623CF910" w14:textId="77777777" w:rsidR="00523246" w:rsidRPr="00523246" w:rsidRDefault="00523246" w:rsidP="0059071C">
            <w:pPr>
              <w:jc w:val="center"/>
              <w:rPr>
                <w:rFonts w:ascii="Arial" w:hAnsi="Arial" w:cs="Arial"/>
                <w:sz w:val="20"/>
                <w:szCs w:val="20"/>
              </w:rPr>
            </w:pPr>
          </w:p>
        </w:tc>
      </w:tr>
      <w:tr w:rsidR="00E94582" w14:paraId="1276BFD2" w14:textId="77777777" w:rsidTr="00E94582">
        <w:trPr>
          <w:trHeight w:val="315"/>
        </w:trPr>
        <w:tc>
          <w:tcPr>
            <w:tcW w:w="2748" w:type="dxa"/>
            <w:tcBorders>
              <w:top w:val="single" w:sz="4" w:space="0" w:color="000000"/>
              <w:left w:val="single" w:sz="4" w:space="0" w:color="000000"/>
              <w:bottom w:val="single" w:sz="4" w:space="0" w:color="000000"/>
            </w:tcBorders>
            <w:vAlign w:val="bottom"/>
          </w:tcPr>
          <w:p w14:paraId="69EE28D1" w14:textId="46472A53" w:rsidR="00E94582" w:rsidRPr="008A2E0C" w:rsidRDefault="00E94582" w:rsidP="00E94582">
            <w:pPr>
              <w:pStyle w:val="NormalWeb"/>
              <w:rPr>
                <w:rFonts w:asciiTheme="minorHAnsi" w:eastAsia="Calibri" w:hAnsiTheme="minorHAnsi" w:cstheme="minorHAnsi"/>
                <w:b/>
                <w:bCs/>
                <w:color w:val="000000" w:themeColor="text1"/>
                <w:kern w:val="24"/>
                <w:sz w:val="20"/>
                <w:szCs w:val="20"/>
              </w:rPr>
            </w:pPr>
            <w:r w:rsidRPr="008A2E0C">
              <w:rPr>
                <w:rFonts w:asciiTheme="minorHAnsi" w:hAnsiTheme="minorHAnsi" w:cstheme="minorHAnsi"/>
                <w:b/>
                <w:bCs/>
                <w:color w:val="000000"/>
                <w:kern w:val="24"/>
                <w:sz w:val="20"/>
                <w:szCs w:val="20"/>
              </w:rPr>
              <w:t>FS-contrib (23,3%)</w:t>
            </w:r>
          </w:p>
        </w:tc>
        <w:tc>
          <w:tcPr>
            <w:tcW w:w="1430" w:type="dxa"/>
            <w:tcBorders>
              <w:top w:val="single" w:sz="4" w:space="0" w:color="000000"/>
              <w:bottom w:val="single" w:sz="4" w:space="0" w:color="000000"/>
              <w:right w:val="single" w:sz="4" w:space="0" w:color="000000"/>
            </w:tcBorders>
            <w:vAlign w:val="bottom"/>
          </w:tcPr>
          <w:p w14:paraId="70A0D03C" w14:textId="72F14E96" w:rsidR="00E94582" w:rsidRPr="00523246" w:rsidRDefault="00E94582" w:rsidP="0059071C">
            <w:pPr>
              <w:jc w:val="center"/>
              <w:rPr>
                <w:rFonts w:ascii="Arial" w:hAnsi="Arial" w:cs="Arial"/>
                <w:sz w:val="20"/>
                <w:szCs w:val="20"/>
              </w:rPr>
            </w:pPr>
            <w:r w:rsidRPr="001A38BE">
              <w:rPr>
                <w:b/>
                <w:bCs/>
                <w:color w:val="000000" w:themeColor="text1"/>
                <w:kern w:val="24"/>
                <w:sz w:val="20"/>
                <w:szCs w:val="20"/>
                <w14:shadow w14:blurRad="38100" w14:dist="38100" w14:dir="2700000" w14:sx="100000" w14:sy="100000" w14:kx="0" w14:ky="0" w14:algn="tl">
                  <w14:srgbClr w14:val="000000">
                    <w14:alpha w14:val="57000"/>
                  </w14:srgbClr>
                </w14:shadow>
              </w:rPr>
              <w:t>7.790</w:t>
            </w:r>
          </w:p>
        </w:tc>
        <w:tc>
          <w:tcPr>
            <w:tcW w:w="896" w:type="dxa"/>
            <w:tcBorders>
              <w:top w:val="single" w:sz="4" w:space="0" w:color="000000"/>
              <w:left w:val="single" w:sz="4" w:space="0" w:color="000000"/>
              <w:bottom w:val="single" w:sz="4" w:space="0" w:color="000000"/>
            </w:tcBorders>
            <w:vAlign w:val="bottom"/>
          </w:tcPr>
          <w:p w14:paraId="646186BB" w14:textId="2E60C947" w:rsidR="00E94582" w:rsidRPr="00523246" w:rsidRDefault="00E94582" w:rsidP="0059071C">
            <w:pPr>
              <w:jc w:val="center"/>
              <w:rPr>
                <w:sz w:val="20"/>
                <w:szCs w:val="20"/>
              </w:rPr>
            </w:pPr>
          </w:p>
        </w:tc>
        <w:tc>
          <w:tcPr>
            <w:tcW w:w="1186" w:type="dxa"/>
            <w:tcBorders>
              <w:top w:val="single" w:sz="4" w:space="0" w:color="000000"/>
              <w:bottom w:val="single" w:sz="4" w:space="0" w:color="000000"/>
              <w:right w:val="single" w:sz="4" w:space="0" w:color="000000"/>
            </w:tcBorders>
            <w:vAlign w:val="bottom"/>
          </w:tcPr>
          <w:p w14:paraId="0C7A945F" w14:textId="7D011362" w:rsidR="00E94582" w:rsidRPr="001A38BE" w:rsidRDefault="00E94582" w:rsidP="0059071C">
            <w:pPr>
              <w:pStyle w:val="NormalWeb"/>
              <w:spacing w:before="0" w:beforeAutospacing="0" w:after="0" w:afterAutospacing="0" w:line="276" w:lineRule="auto"/>
              <w:jc w:val="center"/>
              <w:rPr>
                <w:rFonts w:ascii="Calibri" w:eastAsia="Calibri" w:hAnsi="Calibri"/>
                <w:b/>
                <w:bCs/>
                <w:color w:val="000000" w:themeColor="text1"/>
                <w:kern w:val="24"/>
                <w:sz w:val="20"/>
                <w:szCs w:val="20"/>
                <w14:shadow w14:blurRad="38100" w14:dist="38100" w14:dir="2700000" w14:sx="100000" w14:sy="100000" w14:kx="0" w14:ky="0" w14:algn="tl">
                  <w14:srgbClr w14:val="000000">
                    <w14:alpha w14:val="57000"/>
                  </w14:srgbClr>
                </w14:shadow>
              </w:rPr>
            </w:pPr>
            <w:r w:rsidRPr="001A38BE">
              <w:rPr>
                <w:rFonts w:ascii="Calibri" w:hAnsi="Calibri"/>
                <w:b/>
                <w:bCs/>
                <w:color w:val="000000" w:themeColor="text1"/>
                <w:kern w:val="24"/>
                <w:sz w:val="20"/>
                <w:szCs w:val="20"/>
                <w14:shadow w14:blurRad="38100" w14:dist="38100" w14:dir="2700000" w14:sx="100000" w14:sy="100000" w14:kx="0" w14:ky="0" w14:algn="tl">
                  <w14:srgbClr w14:val="000000">
                    <w14:alpha w14:val="57000"/>
                  </w14:srgbClr>
                </w14:shadow>
              </w:rPr>
              <w:t>32.7</w:t>
            </w:r>
            <w:r>
              <w:rPr>
                <w:rFonts w:ascii="Calibri" w:hAnsi="Calibri"/>
                <w:b/>
                <w:bCs/>
                <w:color w:val="000000" w:themeColor="text1"/>
                <w:kern w:val="24"/>
                <w:sz w:val="20"/>
                <w:szCs w:val="20"/>
                <w14:shadow w14:blurRad="38100" w14:dist="38100" w14:dir="2700000" w14:sx="100000" w14:sy="100000" w14:kx="0" w14:ky="0" w14:algn="tl">
                  <w14:srgbClr w14:val="000000">
                    <w14:alpha w14:val="57000"/>
                  </w14:srgbClr>
                </w14:shadow>
              </w:rPr>
              <w:t>40</w:t>
            </w:r>
          </w:p>
        </w:tc>
        <w:tc>
          <w:tcPr>
            <w:tcW w:w="1043" w:type="dxa"/>
            <w:tcBorders>
              <w:top w:val="single" w:sz="4" w:space="0" w:color="000000"/>
              <w:left w:val="single" w:sz="4" w:space="0" w:color="000000"/>
              <w:bottom w:val="single" w:sz="4" w:space="0" w:color="000000"/>
            </w:tcBorders>
            <w:vAlign w:val="bottom"/>
          </w:tcPr>
          <w:p w14:paraId="559AAB38" w14:textId="52167B23" w:rsidR="00E94582" w:rsidRPr="00523246" w:rsidRDefault="00E94582" w:rsidP="0059071C">
            <w:pPr>
              <w:jc w:val="center"/>
              <w:rPr>
                <w:rFonts w:ascii="Arial" w:hAnsi="Arial" w:cs="Arial"/>
                <w:sz w:val="20"/>
                <w:szCs w:val="20"/>
              </w:rPr>
            </w:pPr>
          </w:p>
        </w:tc>
        <w:tc>
          <w:tcPr>
            <w:tcW w:w="1155" w:type="dxa"/>
            <w:gridSpan w:val="2"/>
            <w:tcBorders>
              <w:top w:val="single" w:sz="4" w:space="0" w:color="000000"/>
              <w:bottom w:val="single" w:sz="4" w:space="0" w:color="000000"/>
              <w:right w:val="single" w:sz="4" w:space="0" w:color="000000"/>
            </w:tcBorders>
            <w:vAlign w:val="bottom"/>
          </w:tcPr>
          <w:p w14:paraId="29A771B7" w14:textId="2CB47E5D" w:rsidR="00E94582" w:rsidRPr="00523246" w:rsidRDefault="00E94582" w:rsidP="0059071C">
            <w:pPr>
              <w:pStyle w:val="NormalWeb"/>
              <w:spacing w:before="0" w:beforeAutospacing="0" w:after="0" w:afterAutospacing="0" w:line="276" w:lineRule="auto"/>
              <w:jc w:val="center"/>
              <w:rPr>
                <w:rFonts w:ascii="Calibri" w:eastAsia="Calibri" w:hAnsi="Calibri"/>
                <w:b/>
                <w:bCs/>
                <w:color w:val="000000" w:themeColor="text1"/>
                <w:kern w:val="24"/>
                <w:sz w:val="20"/>
                <w:szCs w:val="20"/>
              </w:rPr>
            </w:pPr>
            <w:r w:rsidRPr="00523246">
              <w:rPr>
                <w:rFonts w:ascii="Calibri" w:hAnsi="Calibri"/>
                <w:b/>
                <w:bCs/>
                <w:color w:val="000000"/>
                <w:kern w:val="24"/>
                <w:sz w:val="20"/>
                <w:szCs w:val="20"/>
              </w:rPr>
              <w:t>-24.9</w:t>
            </w:r>
            <w:r>
              <w:rPr>
                <w:rFonts w:ascii="Calibri" w:hAnsi="Calibri"/>
                <w:b/>
                <w:bCs/>
                <w:color w:val="000000"/>
                <w:kern w:val="24"/>
                <w:sz w:val="20"/>
                <w:szCs w:val="20"/>
              </w:rPr>
              <w:t>50</w:t>
            </w:r>
          </w:p>
        </w:tc>
        <w:tc>
          <w:tcPr>
            <w:tcW w:w="1149" w:type="dxa"/>
            <w:tcBorders>
              <w:top w:val="single" w:sz="4" w:space="0" w:color="000000"/>
              <w:left w:val="single" w:sz="4" w:space="0" w:color="000000"/>
              <w:bottom w:val="single" w:sz="4" w:space="0" w:color="000000"/>
            </w:tcBorders>
            <w:vAlign w:val="bottom"/>
          </w:tcPr>
          <w:p w14:paraId="17C24250" w14:textId="77777777" w:rsidR="00E94582" w:rsidRPr="00523246" w:rsidRDefault="00E94582" w:rsidP="0059071C">
            <w:pPr>
              <w:jc w:val="center"/>
              <w:rPr>
                <w:rFonts w:ascii="Arial" w:hAnsi="Arial" w:cs="Arial"/>
                <w:sz w:val="20"/>
                <w:szCs w:val="20"/>
              </w:rPr>
            </w:pPr>
          </w:p>
        </w:tc>
      </w:tr>
      <w:tr w:rsidR="00E94582" w14:paraId="5961461D" w14:textId="77777777" w:rsidTr="00A30768">
        <w:trPr>
          <w:trHeight w:val="315"/>
        </w:trPr>
        <w:tc>
          <w:tcPr>
            <w:tcW w:w="2748" w:type="dxa"/>
            <w:tcBorders>
              <w:top w:val="single" w:sz="4" w:space="0" w:color="000000"/>
              <w:left w:val="single" w:sz="4" w:space="0" w:color="000000"/>
              <w:bottom w:val="single" w:sz="4" w:space="0" w:color="000000"/>
            </w:tcBorders>
            <w:shd w:val="clear" w:color="auto" w:fill="auto"/>
            <w:vAlign w:val="bottom"/>
          </w:tcPr>
          <w:p w14:paraId="0DCFDC67" w14:textId="236073D4" w:rsidR="00E94582" w:rsidRPr="00CF7D58" w:rsidRDefault="00E94582" w:rsidP="00E94582">
            <w:pPr>
              <w:pStyle w:val="NormalWeb"/>
              <w:rPr>
                <w:rFonts w:asciiTheme="minorHAnsi" w:eastAsia="Calibri" w:hAnsiTheme="minorHAnsi" w:cstheme="minorHAnsi"/>
                <w:b/>
                <w:bCs/>
                <w:color w:val="000000" w:themeColor="text1"/>
                <w:kern w:val="24"/>
                <w:sz w:val="20"/>
                <w:szCs w:val="20"/>
              </w:rPr>
            </w:pPr>
            <w:r w:rsidRPr="00CF7D58">
              <w:rPr>
                <w:rFonts w:ascii="Calibri" w:hAnsi="Calibri"/>
                <w:b/>
                <w:bCs/>
                <w:color w:val="000000"/>
                <w:kern w:val="24"/>
                <w:sz w:val="20"/>
                <w:szCs w:val="20"/>
              </w:rPr>
              <w:t>Maintenance/other cost</w:t>
            </w:r>
          </w:p>
        </w:tc>
        <w:tc>
          <w:tcPr>
            <w:tcW w:w="1430" w:type="dxa"/>
            <w:tcBorders>
              <w:top w:val="single" w:sz="4" w:space="0" w:color="000000"/>
              <w:bottom w:val="single" w:sz="4" w:space="0" w:color="000000"/>
              <w:right w:val="single" w:sz="4" w:space="0" w:color="000000"/>
            </w:tcBorders>
            <w:shd w:val="clear" w:color="auto" w:fill="auto"/>
            <w:vAlign w:val="bottom"/>
          </w:tcPr>
          <w:p w14:paraId="7A471F73" w14:textId="754F5B00" w:rsidR="00E94582" w:rsidRPr="00CF7D58" w:rsidRDefault="00E94582" w:rsidP="0059071C">
            <w:pPr>
              <w:jc w:val="center"/>
              <w:rPr>
                <w:rFonts w:ascii="Arial" w:hAnsi="Arial" w:cs="Arial"/>
                <w:sz w:val="20"/>
                <w:szCs w:val="20"/>
              </w:rPr>
            </w:pPr>
            <w:r w:rsidRPr="00CF7D58">
              <w:rPr>
                <w:b/>
                <w:bCs/>
                <w:color w:val="000000" w:themeColor="text1"/>
                <w:kern w:val="24"/>
                <w:sz w:val="20"/>
                <w:szCs w:val="20"/>
                <w14:shadow w14:blurRad="38100" w14:dist="38100" w14:dir="2700000" w14:sx="100000" w14:sy="100000" w14:kx="0" w14:ky="0" w14:algn="tl">
                  <w14:srgbClr w14:val="000000">
                    <w14:alpha w14:val="57000"/>
                  </w14:srgbClr>
                </w14:shadow>
              </w:rPr>
              <w:t>900</w:t>
            </w:r>
          </w:p>
        </w:tc>
        <w:tc>
          <w:tcPr>
            <w:tcW w:w="896" w:type="dxa"/>
            <w:tcBorders>
              <w:top w:val="single" w:sz="4" w:space="0" w:color="000000"/>
              <w:left w:val="single" w:sz="4" w:space="0" w:color="000000"/>
              <w:bottom w:val="single" w:sz="4" w:space="0" w:color="000000"/>
            </w:tcBorders>
            <w:shd w:val="clear" w:color="auto" w:fill="auto"/>
            <w:vAlign w:val="bottom"/>
          </w:tcPr>
          <w:p w14:paraId="158E7C49" w14:textId="0063047E" w:rsidR="00E94582" w:rsidRPr="00CF7D58" w:rsidRDefault="00E94582" w:rsidP="0059071C">
            <w:pPr>
              <w:jc w:val="center"/>
              <w:rPr>
                <w:sz w:val="20"/>
                <w:szCs w:val="20"/>
              </w:rPr>
            </w:pPr>
          </w:p>
        </w:tc>
        <w:tc>
          <w:tcPr>
            <w:tcW w:w="1186" w:type="dxa"/>
            <w:tcBorders>
              <w:top w:val="single" w:sz="4" w:space="0" w:color="000000"/>
              <w:bottom w:val="single" w:sz="4" w:space="0" w:color="000000"/>
              <w:right w:val="single" w:sz="4" w:space="0" w:color="000000"/>
            </w:tcBorders>
            <w:shd w:val="clear" w:color="auto" w:fill="auto"/>
            <w:vAlign w:val="bottom"/>
          </w:tcPr>
          <w:p w14:paraId="1642B997" w14:textId="084BBA58" w:rsidR="00E94582" w:rsidRPr="00CF7D58" w:rsidRDefault="00E94582" w:rsidP="0059071C">
            <w:pPr>
              <w:pStyle w:val="NormalWeb"/>
              <w:spacing w:before="0" w:beforeAutospacing="0" w:after="0" w:afterAutospacing="0" w:line="276" w:lineRule="auto"/>
              <w:jc w:val="center"/>
              <w:rPr>
                <w:rFonts w:ascii="Calibri" w:eastAsia="Calibri" w:hAnsi="Calibri"/>
                <w:b/>
                <w:bCs/>
                <w:color w:val="000000" w:themeColor="text1"/>
                <w:kern w:val="24"/>
                <w:sz w:val="20"/>
                <w:szCs w:val="20"/>
                <w14:shadow w14:blurRad="38100" w14:dist="38100" w14:dir="2700000" w14:sx="100000" w14:sy="100000" w14:kx="0" w14:ky="0" w14:algn="tl">
                  <w14:srgbClr w14:val="000000">
                    <w14:alpha w14:val="57000"/>
                  </w14:srgbClr>
                </w14:shadow>
              </w:rPr>
            </w:pPr>
            <w:r w:rsidRPr="00CF7D58">
              <w:rPr>
                <w:rFonts w:ascii="Calibri" w:hAnsi="Calibri"/>
                <w:b/>
                <w:bCs/>
                <w:color w:val="000000" w:themeColor="text1"/>
                <w:kern w:val="24"/>
                <w:sz w:val="20"/>
                <w:szCs w:val="20"/>
                <w14:shadow w14:blurRad="38100" w14:dist="38100" w14:dir="2700000" w14:sx="100000" w14:sy="100000" w14:kx="0" w14:ky="0" w14:algn="tl">
                  <w14:srgbClr w14:val="000000">
                    <w14:alpha w14:val="57000"/>
                  </w14:srgbClr>
                </w14:shadow>
              </w:rPr>
              <w:t>737</w:t>
            </w:r>
          </w:p>
        </w:tc>
        <w:tc>
          <w:tcPr>
            <w:tcW w:w="1043" w:type="dxa"/>
            <w:tcBorders>
              <w:top w:val="single" w:sz="4" w:space="0" w:color="000000"/>
              <w:left w:val="single" w:sz="4" w:space="0" w:color="000000"/>
              <w:bottom w:val="single" w:sz="4" w:space="0" w:color="000000"/>
            </w:tcBorders>
            <w:shd w:val="clear" w:color="auto" w:fill="auto"/>
            <w:vAlign w:val="bottom"/>
          </w:tcPr>
          <w:p w14:paraId="18D68AC2" w14:textId="5C386901" w:rsidR="00E94582" w:rsidRPr="00CF7D58" w:rsidRDefault="00E94582" w:rsidP="0059071C">
            <w:pPr>
              <w:jc w:val="center"/>
              <w:rPr>
                <w:rFonts w:ascii="Arial" w:hAnsi="Arial" w:cs="Arial"/>
                <w:sz w:val="20"/>
                <w:szCs w:val="20"/>
              </w:rPr>
            </w:pPr>
          </w:p>
        </w:tc>
        <w:tc>
          <w:tcPr>
            <w:tcW w:w="1155" w:type="dxa"/>
            <w:gridSpan w:val="2"/>
            <w:tcBorders>
              <w:top w:val="single" w:sz="4" w:space="0" w:color="000000"/>
              <w:bottom w:val="single" w:sz="4" w:space="0" w:color="000000"/>
              <w:right w:val="single" w:sz="4" w:space="0" w:color="000000"/>
            </w:tcBorders>
            <w:shd w:val="clear" w:color="auto" w:fill="auto"/>
            <w:vAlign w:val="bottom"/>
          </w:tcPr>
          <w:p w14:paraId="7995F117" w14:textId="59C775D7" w:rsidR="00E94582" w:rsidRPr="00CF7D58" w:rsidRDefault="00E94582" w:rsidP="0059071C">
            <w:pPr>
              <w:pStyle w:val="NormalWeb"/>
              <w:spacing w:before="0" w:beforeAutospacing="0" w:after="0" w:afterAutospacing="0" w:line="276" w:lineRule="auto"/>
              <w:jc w:val="center"/>
              <w:rPr>
                <w:rFonts w:ascii="Calibri" w:eastAsia="Calibri" w:hAnsi="Calibri"/>
                <w:b/>
                <w:bCs/>
                <w:color w:val="000000" w:themeColor="text1"/>
                <w:kern w:val="24"/>
                <w:sz w:val="20"/>
                <w:szCs w:val="20"/>
              </w:rPr>
            </w:pPr>
            <w:r w:rsidRPr="00CF7D58">
              <w:rPr>
                <w:rFonts w:ascii="Calibri" w:hAnsi="Calibri"/>
                <w:b/>
                <w:bCs/>
                <w:color w:val="000000"/>
                <w:kern w:val="24"/>
                <w:sz w:val="20"/>
                <w:szCs w:val="20"/>
              </w:rPr>
              <w:t>163</w:t>
            </w:r>
          </w:p>
        </w:tc>
        <w:tc>
          <w:tcPr>
            <w:tcW w:w="1149" w:type="dxa"/>
            <w:tcBorders>
              <w:top w:val="single" w:sz="4" w:space="0" w:color="000000"/>
              <w:left w:val="single" w:sz="4" w:space="0" w:color="000000"/>
              <w:bottom w:val="single" w:sz="4" w:space="0" w:color="000000"/>
            </w:tcBorders>
            <w:shd w:val="clear" w:color="auto" w:fill="auto"/>
            <w:vAlign w:val="bottom"/>
          </w:tcPr>
          <w:p w14:paraId="084EFD8A" w14:textId="77777777" w:rsidR="00E94582" w:rsidRPr="00CF7D58" w:rsidRDefault="00E94582" w:rsidP="0059071C">
            <w:pPr>
              <w:jc w:val="center"/>
              <w:rPr>
                <w:rFonts w:ascii="Arial" w:hAnsi="Arial" w:cs="Arial"/>
                <w:sz w:val="20"/>
                <w:szCs w:val="20"/>
              </w:rPr>
            </w:pPr>
          </w:p>
        </w:tc>
      </w:tr>
      <w:tr w:rsidR="00E94582" w14:paraId="522D1887" w14:textId="77777777" w:rsidTr="0059071C">
        <w:trPr>
          <w:trHeight w:val="315"/>
        </w:trPr>
        <w:tc>
          <w:tcPr>
            <w:tcW w:w="2748" w:type="dxa"/>
            <w:tcBorders>
              <w:top w:val="single" w:sz="4" w:space="0" w:color="000000"/>
              <w:left w:val="single" w:sz="4" w:space="0" w:color="000000"/>
              <w:bottom w:val="single" w:sz="4" w:space="0" w:color="000000"/>
            </w:tcBorders>
            <w:shd w:val="clear" w:color="auto" w:fill="D99594" w:themeFill="accent2" w:themeFillTint="99"/>
            <w:vAlign w:val="bottom"/>
          </w:tcPr>
          <w:p w14:paraId="7A5E4672" w14:textId="54009591" w:rsidR="00E94582" w:rsidRPr="008A2E0C" w:rsidRDefault="00E94582" w:rsidP="00E94582">
            <w:pPr>
              <w:pStyle w:val="NormalWeb"/>
              <w:rPr>
                <w:rFonts w:asciiTheme="minorHAnsi" w:eastAsia="Calibri" w:hAnsiTheme="minorHAnsi" w:cstheme="minorHAnsi"/>
                <w:b/>
                <w:bCs/>
                <w:color w:val="000000" w:themeColor="text1"/>
                <w:kern w:val="24"/>
                <w:sz w:val="20"/>
                <w:szCs w:val="20"/>
              </w:rPr>
            </w:pPr>
            <w:r w:rsidRPr="00523246">
              <w:rPr>
                <w:rFonts w:ascii="Calibri" w:hAnsi="Calibri"/>
                <w:b/>
                <w:bCs/>
                <w:color w:val="000000"/>
                <w:kern w:val="24"/>
                <w:sz w:val="20"/>
                <w:szCs w:val="20"/>
              </w:rPr>
              <w:t>Total</w:t>
            </w:r>
          </w:p>
        </w:tc>
        <w:tc>
          <w:tcPr>
            <w:tcW w:w="1430" w:type="dxa"/>
            <w:tcBorders>
              <w:top w:val="single" w:sz="4" w:space="0" w:color="000000"/>
              <w:bottom w:val="single" w:sz="4" w:space="0" w:color="000000"/>
              <w:right w:val="single" w:sz="4" w:space="0" w:color="000000"/>
            </w:tcBorders>
            <w:shd w:val="clear" w:color="auto" w:fill="D99594" w:themeFill="accent2" w:themeFillTint="99"/>
            <w:vAlign w:val="bottom"/>
          </w:tcPr>
          <w:p w14:paraId="0DC18E2F" w14:textId="3576BB0F" w:rsidR="00E94582" w:rsidRPr="00523246" w:rsidRDefault="00E94582" w:rsidP="0059071C">
            <w:pPr>
              <w:jc w:val="center"/>
              <w:rPr>
                <w:rFonts w:ascii="Arial" w:hAnsi="Arial" w:cs="Arial"/>
                <w:sz w:val="20"/>
                <w:szCs w:val="20"/>
              </w:rPr>
            </w:pPr>
            <w:r w:rsidRPr="001A38BE">
              <w:rPr>
                <w:b/>
                <w:bCs/>
                <w:color w:val="000000"/>
                <w:kern w:val="24"/>
                <w:sz w:val="20"/>
                <w:szCs w:val="20"/>
                <w14:shadow w14:blurRad="38100" w14:dist="38100" w14:dir="2700000" w14:sx="100000" w14:sy="100000" w14:kx="0" w14:ky="0" w14:algn="tl">
                  <w14:srgbClr w14:val="000000">
                    <w14:alpha w14:val="57000"/>
                  </w14:srgbClr>
                </w14:shadow>
              </w:rPr>
              <w:t>32.995</w:t>
            </w:r>
          </w:p>
        </w:tc>
        <w:tc>
          <w:tcPr>
            <w:tcW w:w="896" w:type="dxa"/>
            <w:tcBorders>
              <w:top w:val="single" w:sz="4" w:space="0" w:color="000000"/>
              <w:left w:val="single" w:sz="4" w:space="0" w:color="000000"/>
              <w:bottom w:val="single" w:sz="4" w:space="0" w:color="000000"/>
            </w:tcBorders>
            <w:shd w:val="clear" w:color="auto" w:fill="D99594" w:themeFill="accent2" w:themeFillTint="99"/>
            <w:vAlign w:val="bottom"/>
          </w:tcPr>
          <w:p w14:paraId="557863D6" w14:textId="77777777" w:rsidR="00E94582" w:rsidRPr="00523246" w:rsidRDefault="00E94582" w:rsidP="0059071C">
            <w:pPr>
              <w:jc w:val="center"/>
              <w:rPr>
                <w:sz w:val="20"/>
                <w:szCs w:val="20"/>
              </w:rPr>
            </w:pPr>
          </w:p>
        </w:tc>
        <w:tc>
          <w:tcPr>
            <w:tcW w:w="1186" w:type="dxa"/>
            <w:tcBorders>
              <w:top w:val="single" w:sz="4" w:space="0" w:color="000000"/>
              <w:bottom w:val="single" w:sz="4" w:space="0" w:color="000000"/>
              <w:right w:val="single" w:sz="4" w:space="0" w:color="000000"/>
            </w:tcBorders>
            <w:shd w:val="clear" w:color="auto" w:fill="D99594" w:themeFill="accent2" w:themeFillTint="99"/>
            <w:vAlign w:val="bottom"/>
          </w:tcPr>
          <w:p w14:paraId="069ADC84" w14:textId="26F3110F" w:rsidR="00E94582" w:rsidRPr="001A38BE" w:rsidRDefault="00E94582" w:rsidP="0059071C">
            <w:pPr>
              <w:pStyle w:val="NormalWeb"/>
              <w:spacing w:before="0" w:beforeAutospacing="0" w:after="0" w:afterAutospacing="0" w:line="276" w:lineRule="auto"/>
              <w:jc w:val="center"/>
              <w:rPr>
                <w:rFonts w:ascii="Calibri" w:eastAsia="Calibri" w:hAnsi="Calibri"/>
                <w:b/>
                <w:bCs/>
                <w:color w:val="000000" w:themeColor="text1"/>
                <w:kern w:val="24"/>
                <w:sz w:val="20"/>
                <w:szCs w:val="20"/>
                <w14:shadow w14:blurRad="38100" w14:dist="38100" w14:dir="2700000" w14:sx="100000" w14:sy="100000" w14:kx="0" w14:ky="0" w14:algn="tl">
                  <w14:srgbClr w14:val="000000">
                    <w14:alpha w14:val="57000"/>
                  </w14:srgbClr>
                </w14:shadow>
              </w:rPr>
            </w:pPr>
            <w:r>
              <w:rPr>
                <w:rFonts w:ascii="Calibri" w:hAnsi="Calibri"/>
                <w:b/>
                <w:bCs/>
                <w:color w:val="000000"/>
                <w:kern w:val="24"/>
                <w:sz w:val="20"/>
                <w:szCs w:val="20"/>
                <w14:shadow w14:blurRad="38100" w14:dist="38100" w14:dir="2700000" w14:sx="100000" w14:sy="100000" w14:kx="0" w14:ky="0" w14:algn="tl">
                  <w14:srgbClr w14:val="000000">
                    <w14:alpha w14:val="57000"/>
                  </w14:srgbClr>
                </w14:shadow>
              </w:rPr>
              <w:t>82.100</w:t>
            </w:r>
          </w:p>
        </w:tc>
        <w:tc>
          <w:tcPr>
            <w:tcW w:w="1043" w:type="dxa"/>
            <w:tcBorders>
              <w:top w:val="single" w:sz="4" w:space="0" w:color="000000"/>
              <w:left w:val="single" w:sz="4" w:space="0" w:color="000000"/>
              <w:bottom w:val="single" w:sz="4" w:space="0" w:color="000000"/>
            </w:tcBorders>
            <w:shd w:val="clear" w:color="auto" w:fill="D99594" w:themeFill="accent2" w:themeFillTint="99"/>
            <w:vAlign w:val="bottom"/>
          </w:tcPr>
          <w:p w14:paraId="7E0A6A46" w14:textId="77777777" w:rsidR="00E94582" w:rsidRPr="00523246" w:rsidRDefault="00E94582" w:rsidP="0059071C">
            <w:pPr>
              <w:jc w:val="center"/>
              <w:rPr>
                <w:rFonts w:ascii="Arial" w:hAnsi="Arial" w:cs="Arial"/>
                <w:sz w:val="20"/>
                <w:szCs w:val="20"/>
              </w:rPr>
            </w:pPr>
          </w:p>
        </w:tc>
        <w:tc>
          <w:tcPr>
            <w:tcW w:w="1155" w:type="dxa"/>
            <w:gridSpan w:val="2"/>
            <w:tcBorders>
              <w:top w:val="single" w:sz="4" w:space="0" w:color="000000"/>
              <w:bottom w:val="single" w:sz="4" w:space="0" w:color="000000"/>
              <w:right w:val="single" w:sz="4" w:space="0" w:color="000000"/>
            </w:tcBorders>
            <w:shd w:val="clear" w:color="auto" w:fill="D99594" w:themeFill="accent2" w:themeFillTint="99"/>
            <w:vAlign w:val="bottom"/>
          </w:tcPr>
          <w:p w14:paraId="709BF3B7" w14:textId="55E2216C" w:rsidR="00E94582" w:rsidRPr="00523246" w:rsidRDefault="00E94582" w:rsidP="0059071C">
            <w:pPr>
              <w:pStyle w:val="NormalWeb"/>
              <w:spacing w:before="0" w:beforeAutospacing="0" w:after="0" w:afterAutospacing="0" w:line="276" w:lineRule="auto"/>
              <w:jc w:val="center"/>
              <w:rPr>
                <w:rFonts w:ascii="Calibri" w:eastAsia="Calibri" w:hAnsi="Calibri"/>
                <w:b/>
                <w:bCs/>
                <w:color w:val="000000" w:themeColor="text1"/>
                <w:kern w:val="24"/>
                <w:sz w:val="20"/>
                <w:szCs w:val="20"/>
              </w:rPr>
            </w:pPr>
            <w:r>
              <w:rPr>
                <w:rFonts w:ascii="Calibri" w:hAnsi="Calibri"/>
                <w:b/>
                <w:bCs/>
                <w:color w:val="000000"/>
                <w:kern w:val="24"/>
                <w:sz w:val="20"/>
                <w:szCs w:val="20"/>
              </w:rPr>
              <w:t>-49.105</w:t>
            </w:r>
          </w:p>
        </w:tc>
        <w:tc>
          <w:tcPr>
            <w:tcW w:w="1149" w:type="dxa"/>
            <w:tcBorders>
              <w:top w:val="single" w:sz="4" w:space="0" w:color="000000"/>
              <w:left w:val="single" w:sz="4" w:space="0" w:color="000000"/>
              <w:bottom w:val="single" w:sz="4" w:space="0" w:color="000000"/>
            </w:tcBorders>
            <w:shd w:val="clear" w:color="auto" w:fill="D99594" w:themeFill="accent2" w:themeFillTint="99"/>
            <w:vAlign w:val="bottom"/>
          </w:tcPr>
          <w:p w14:paraId="29E1B017" w14:textId="77777777" w:rsidR="00E94582" w:rsidRPr="00523246" w:rsidRDefault="00E94582" w:rsidP="0059071C">
            <w:pPr>
              <w:jc w:val="center"/>
              <w:rPr>
                <w:rFonts w:ascii="Arial" w:hAnsi="Arial" w:cs="Arial"/>
                <w:sz w:val="20"/>
                <w:szCs w:val="20"/>
              </w:rPr>
            </w:pPr>
          </w:p>
        </w:tc>
      </w:tr>
      <w:tr w:rsidR="00E94582" w14:paraId="525C8047" w14:textId="77777777" w:rsidTr="0059071C">
        <w:trPr>
          <w:trHeight w:val="315"/>
        </w:trPr>
        <w:tc>
          <w:tcPr>
            <w:tcW w:w="2748" w:type="dxa"/>
            <w:tcBorders>
              <w:top w:val="single" w:sz="4" w:space="0" w:color="000000"/>
              <w:left w:val="single" w:sz="4" w:space="0" w:color="000000"/>
              <w:bottom w:val="single" w:sz="4" w:space="0" w:color="000000"/>
            </w:tcBorders>
            <w:shd w:val="clear" w:color="auto" w:fill="D99594" w:themeFill="accent2" w:themeFillTint="99"/>
            <w:vAlign w:val="bottom"/>
          </w:tcPr>
          <w:p w14:paraId="4FD3B5C7" w14:textId="5F29162E" w:rsidR="00E94582" w:rsidRPr="008A2E0C" w:rsidRDefault="00E94582" w:rsidP="00E94582">
            <w:pPr>
              <w:pStyle w:val="NormalWeb"/>
              <w:rPr>
                <w:rFonts w:asciiTheme="minorHAnsi" w:eastAsia="Calibri" w:hAnsiTheme="minorHAnsi" w:cstheme="minorHAnsi"/>
                <w:b/>
                <w:bCs/>
                <w:color w:val="000000" w:themeColor="text1"/>
                <w:kern w:val="24"/>
                <w:sz w:val="20"/>
                <w:szCs w:val="20"/>
              </w:rPr>
            </w:pPr>
            <w:r w:rsidRPr="00523246">
              <w:rPr>
                <w:rFonts w:ascii="Calibri" w:hAnsi="Calibri"/>
                <w:b/>
                <w:bCs/>
                <w:color w:val="000000"/>
                <w:kern w:val="24"/>
                <w:sz w:val="20"/>
                <w:szCs w:val="20"/>
              </w:rPr>
              <w:t>Total costs</w:t>
            </w:r>
          </w:p>
        </w:tc>
        <w:tc>
          <w:tcPr>
            <w:tcW w:w="1430" w:type="dxa"/>
            <w:tcBorders>
              <w:top w:val="single" w:sz="4" w:space="0" w:color="000000"/>
              <w:bottom w:val="single" w:sz="4" w:space="0" w:color="000000"/>
              <w:right w:val="single" w:sz="4" w:space="0" w:color="000000"/>
            </w:tcBorders>
            <w:shd w:val="clear" w:color="auto" w:fill="D99594" w:themeFill="accent2" w:themeFillTint="99"/>
            <w:vAlign w:val="bottom"/>
          </w:tcPr>
          <w:p w14:paraId="07F18617" w14:textId="4644DCC5" w:rsidR="00E94582" w:rsidRPr="00523246" w:rsidRDefault="00E94582" w:rsidP="0059071C">
            <w:pPr>
              <w:jc w:val="center"/>
              <w:rPr>
                <w:rFonts w:ascii="Arial" w:hAnsi="Arial" w:cs="Arial"/>
                <w:sz w:val="20"/>
                <w:szCs w:val="20"/>
              </w:rPr>
            </w:pPr>
            <w:r w:rsidRPr="001A38BE">
              <w:rPr>
                <w:b/>
                <w:bCs/>
                <w:color w:val="000000"/>
                <w:kern w:val="24"/>
                <w:sz w:val="20"/>
                <w:szCs w:val="20"/>
                <w14:shadow w14:blurRad="38100" w14:dist="38100" w14:dir="2700000" w14:sx="100000" w14:sy="100000" w14:kx="0" w14:ky="0" w14:algn="tl">
                  <w14:srgbClr w14:val="000000">
                    <w14:alpha w14:val="57000"/>
                  </w14:srgbClr>
                </w14:shadow>
              </w:rPr>
              <w:t>108.096</w:t>
            </w:r>
          </w:p>
        </w:tc>
        <w:tc>
          <w:tcPr>
            <w:tcW w:w="896" w:type="dxa"/>
            <w:tcBorders>
              <w:top w:val="single" w:sz="4" w:space="0" w:color="000000"/>
              <w:left w:val="single" w:sz="4" w:space="0" w:color="000000"/>
              <w:bottom w:val="single" w:sz="4" w:space="0" w:color="000000"/>
            </w:tcBorders>
            <w:shd w:val="clear" w:color="auto" w:fill="D99594" w:themeFill="accent2" w:themeFillTint="99"/>
            <w:vAlign w:val="bottom"/>
          </w:tcPr>
          <w:p w14:paraId="57B1CEF6" w14:textId="5AD64748" w:rsidR="00E94582" w:rsidRPr="00523246" w:rsidRDefault="00E94582" w:rsidP="0059071C">
            <w:pPr>
              <w:jc w:val="center"/>
              <w:rPr>
                <w:sz w:val="20"/>
                <w:szCs w:val="20"/>
              </w:rPr>
            </w:pPr>
            <w:r w:rsidRPr="001A38BE">
              <w:rPr>
                <w:b/>
                <w:bCs/>
                <w:color w:val="000000"/>
                <w:kern w:val="24"/>
                <w:sz w:val="20"/>
                <w:szCs w:val="20"/>
                <w14:shadow w14:blurRad="38100" w14:dist="38100" w14:dir="2700000" w14:sx="100000" w14:sy="100000" w14:kx="0" w14:ky="0" w14:algn="tl">
                  <w14:srgbClr w14:val="000000">
                    <w14:alpha w14:val="57000"/>
                  </w14:srgbClr>
                </w14:shadow>
              </w:rPr>
              <w:t>50.474</w:t>
            </w:r>
          </w:p>
        </w:tc>
        <w:tc>
          <w:tcPr>
            <w:tcW w:w="1186" w:type="dxa"/>
            <w:tcBorders>
              <w:top w:val="single" w:sz="4" w:space="0" w:color="000000"/>
              <w:bottom w:val="single" w:sz="4" w:space="0" w:color="000000"/>
              <w:right w:val="single" w:sz="4" w:space="0" w:color="000000"/>
            </w:tcBorders>
            <w:shd w:val="clear" w:color="auto" w:fill="D99594" w:themeFill="accent2" w:themeFillTint="99"/>
            <w:vAlign w:val="bottom"/>
          </w:tcPr>
          <w:p w14:paraId="5B5D8C75" w14:textId="69798D90" w:rsidR="00E94582" w:rsidRPr="001A38BE" w:rsidRDefault="00E94582" w:rsidP="0059071C">
            <w:pPr>
              <w:pStyle w:val="NormalWeb"/>
              <w:spacing w:before="0" w:beforeAutospacing="0" w:after="0" w:afterAutospacing="0" w:line="276" w:lineRule="auto"/>
              <w:jc w:val="center"/>
              <w:rPr>
                <w:rFonts w:ascii="Calibri" w:eastAsia="Calibri" w:hAnsi="Calibri"/>
                <w:b/>
                <w:bCs/>
                <w:color w:val="000000" w:themeColor="text1"/>
                <w:kern w:val="24"/>
                <w:sz w:val="20"/>
                <w:szCs w:val="20"/>
                <w14:shadow w14:blurRad="38100" w14:dist="38100" w14:dir="2700000" w14:sx="100000" w14:sy="100000" w14:kx="0" w14:ky="0" w14:algn="tl">
                  <w14:srgbClr w14:val="000000">
                    <w14:alpha w14:val="57000"/>
                  </w14:srgbClr>
                </w14:shadow>
              </w:rPr>
            </w:pPr>
            <w:r>
              <w:rPr>
                <w:rFonts w:ascii="Calibri" w:hAnsi="Calibri"/>
                <w:b/>
                <w:bCs/>
                <w:color w:val="000000"/>
                <w:kern w:val="24"/>
                <w:sz w:val="20"/>
                <w:szCs w:val="20"/>
                <w14:shadow w14:blurRad="38100" w14:dist="38100" w14:dir="2700000" w14:sx="100000" w14:sy="100000" w14:kx="0" w14:ky="0" w14:algn="tl">
                  <w14:srgbClr w14:val="000000">
                    <w14:alpha w14:val="57000"/>
                  </w14:srgbClr>
                </w14:shadow>
              </w:rPr>
              <w:t>164.532</w:t>
            </w:r>
          </w:p>
        </w:tc>
        <w:tc>
          <w:tcPr>
            <w:tcW w:w="1043" w:type="dxa"/>
            <w:tcBorders>
              <w:top w:val="single" w:sz="4" w:space="0" w:color="000000"/>
              <w:left w:val="single" w:sz="4" w:space="0" w:color="000000"/>
              <w:bottom w:val="single" w:sz="4" w:space="0" w:color="000000"/>
            </w:tcBorders>
            <w:shd w:val="clear" w:color="auto" w:fill="D99594" w:themeFill="accent2" w:themeFillTint="99"/>
            <w:vAlign w:val="bottom"/>
          </w:tcPr>
          <w:p w14:paraId="2EE23D38" w14:textId="7738C98A" w:rsidR="00E94582" w:rsidRPr="00523246" w:rsidRDefault="00E94582" w:rsidP="0059071C">
            <w:pPr>
              <w:jc w:val="center"/>
              <w:rPr>
                <w:rFonts w:ascii="Arial" w:hAnsi="Arial" w:cs="Arial"/>
                <w:sz w:val="20"/>
                <w:szCs w:val="20"/>
              </w:rPr>
            </w:pPr>
            <w:r>
              <w:rPr>
                <w:b/>
                <w:bCs/>
                <w:color w:val="000000"/>
                <w:kern w:val="24"/>
                <w:sz w:val="20"/>
                <w:szCs w:val="20"/>
                <w14:shadow w14:blurRad="38100" w14:dist="38100" w14:dir="2700000" w14:sx="100000" w14:sy="100000" w14:kx="0" w14:ky="0" w14:algn="tl">
                  <w14:srgbClr w14:val="000000">
                    <w14:alpha w14:val="57000"/>
                  </w14:srgbClr>
                </w14:shadow>
              </w:rPr>
              <w:t>68.428</w:t>
            </w:r>
          </w:p>
        </w:tc>
        <w:tc>
          <w:tcPr>
            <w:tcW w:w="1155" w:type="dxa"/>
            <w:gridSpan w:val="2"/>
            <w:tcBorders>
              <w:top w:val="single" w:sz="4" w:space="0" w:color="000000"/>
              <w:bottom w:val="single" w:sz="4" w:space="0" w:color="000000"/>
              <w:right w:val="single" w:sz="4" w:space="0" w:color="000000"/>
            </w:tcBorders>
            <w:shd w:val="clear" w:color="auto" w:fill="D99594" w:themeFill="accent2" w:themeFillTint="99"/>
            <w:vAlign w:val="bottom"/>
          </w:tcPr>
          <w:p w14:paraId="38536995" w14:textId="5898B97A" w:rsidR="00E94582" w:rsidRPr="00523246" w:rsidRDefault="00E94582" w:rsidP="0059071C">
            <w:pPr>
              <w:pStyle w:val="NormalWeb"/>
              <w:spacing w:before="0" w:beforeAutospacing="0" w:after="0" w:afterAutospacing="0" w:line="276" w:lineRule="auto"/>
              <w:jc w:val="center"/>
              <w:rPr>
                <w:rFonts w:ascii="Calibri" w:eastAsia="Calibri" w:hAnsi="Calibri"/>
                <w:b/>
                <w:bCs/>
                <w:color w:val="000000" w:themeColor="text1"/>
                <w:kern w:val="24"/>
                <w:sz w:val="20"/>
                <w:szCs w:val="20"/>
              </w:rPr>
            </w:pPr>
            <w:r>
              <w:rPr>
                <w:rFonts w:ascii="Calibri" w:hAnsi="Calibri"/>
                <w:b/>
                <w:bCs/>
                <w:color w:val="000000"/>
                <w:kern w:val="24"/>
                <w:sz w:val="20"/>
                <w:szCs w:val="20"/>
              </w:rPr>
              <w:t>-56.436</w:t>
            </w:r>
          </w:p>
        </w:tc>
        <w:tc>
          <w:tcPr>
            <w:tcW w:w="1149" w:type="dxa"/>
            <w:tcBorders>
              <w:top w:val="single" w:sz="4" w:space="0" w:color="000000"/>
              <w:left w:val="single" w:sz="4" w:space="0" w:color="000000"/>
              <w:bottom w:val="single" w:sz="4" w:space="0" w:color="000000"/>
            </w:tcBorders>
            <w:shd w:val="clear" w:color="auto" w:fill="D99594" w:themeFill="accent2" w:themeFillTint="99"/>
            <w:vAlign w:val="bottom"/>
          </w:tcPr>
          <w:p w14:paraId="7306439B" w14:textId="76107162" w:rsidR="00E94582" w:rsidRPr="00523246" w:rsidRDefault="00E94582" w:rsidP="0059071C">
            <w:pPr>
              <w:jc w:val="center"/>
              <w:rPr>
                <w:rFonts w:ascii="Arial" w:hAnsi="Arial" w:cs="Arial"/>
                <w:sz w:val="20"/>
                <w:szCs w:val="20"/>
              </w:rPr>
            </w:pPr>
            <w:r w:rsidRPr="00523246">
              <w:rPr>
                <w:b/>
                <w:bCs/>
                <w:color w:val="000000"/>
                <w:kern w:val="24"/>
                <w:sz w:val="20"/>
                <w:szCs w:val="20"/>
              </w:rPr>
              <w:t>-</w:t>
            </w:r>
            <w:r>
              <w:rPr>
                <w:b/>
                <w:bCs/>
                <w:color w:val="000000"/>
                <w:kern w:val="24"/>
                <w:sz w:val="20"/>
                <w:szCs w:val="20"/>
              </w:rPr>
              <w:t>17.954</w:t>
            </w:r>
          </w:p>
        </w:tc>
      </w:tr>
      <w:tr w:rsidR="00E94582" w14:paraId="19E1C8DE" w14:textId="77777777" w:rsidTr="00A30768">
        <w:trPr>
          <w:trHeight w:val="57"/>
        </w:trPr>
        <w:tc>
          <w:tcPr>
            <w:tcW w:w="2748" w:type="dxa"/>
            <w:tcBorders>
              <w:top w:val="single" w:sz="4" w:space="0" w:color="000000"/>
              <w:left w:val="single" w:sz="4" w:space="0" w:color="000000"/>
              <w:bottom w:val="single" w:sz="4" w:space="0" w:color="000000"/>
            </w:tcBorders>
            <w:shd w:val="clear" w:color="auto" w:fill="95B3D7" w:themeFill="accent1" w:themeFillTint="99"/>
            <w:vAlign w:val="bottom"/>
          </w:tcPr>
          <w:p w14:paraId="2E9B6A26" w14:textId="6FDAA44D" w:rsidR="00E94582" w:rsidRPr="008A2E0C" w:rsidRDefault="00E94582" w:rsidP="00E94582">
            <w:pPr>
              <w:pStyle w:val="NormalWeb"/>
              <w:rPr>
                <w:rFonts w:asciiTheme="minorHAnsi" w:eastAsia="Calibri" w:hAnsiTheme="minorHAnsi" w:cstheme="minorHAnsi"/>
                <w:b/>
                <w:bCs/>
                <w:color w:val="000000" w:themeColor="text1"/>
                <w:kern w:val="24"/>
                <w:sz w:val="20"/>
                <w:szCs w:val="20"/>
              </w:rPr>
            </w:pPr>
            <w:r w:rsidRPr="001049D8">
              <w:rPr>
                <w:rFonts w:ascii="Calibri" w:hAnsi="Calibri"/>
                <w:b/>
                <w:bCs/>
                <w:color w:val="000000"/>
                <w:kern w:val="24"/>
                <w:sz w:val="20"/>
                <w:szCs w:val="20"/>
              </w:rPr>
              <w:t>Result</w:t>
            </w:r>
          </w:p>
        </w:tc>
        <w:tc>
          <w:tcPr>
            <w:tcW w:w="1430" w:type="dxa"/>
            <w:tcBorders>
              <w:top w:val="single" w:sz="4" w:space="0" w:color="000000"/>
              <w:bottom w:val="single" w:sz="4" w:space="0" w:color="000000"/>
              <w:right w:val="single" w:sz="4" w:space="0" w:color="000000"/>
            </w:tcBorders>
            <w:shd w:val="clear" w:color="auto" w:fill="95B3D7" w:themeFill="accent1" w:themeFillTint="99"/>
            <w:vAlign w:val="bottom"/>
          </w:tcPr>
          <w:p w14:paraId="1B441165" w14:textId="31DE06CC" w:rsidR="00E94582" w:rsidRPr="00523246" w:rsidRDefault="00E94582" w:rsidP="0059071C">
            <w:pPr>
              <w:jc w:val="center"/>
              <w:rPr>
                <w:rFonts w:ascii="Arial" w:hAnsi="Arial" w:cs="Arial"/>
                <w:sz w:val="20"/>
                <w:szCs w:val="20"/>
              </w:rPr>
            </w:pPr>
            <w:r w:rsidRPr="001A38BE">
              <w:rPr>
                <w:b/>
                <w:bCs/>
                <w:color w:val="000000"/>
                <w:kern w:val="24"/>
                <w:sz w:val="20"/>
                <w:szCs w:val="20"/>
                <w14:shadow w14:blurRad="38100" w14:dist="38100" w14:dir="2700000" w14:sx="100000" w14:sy="100000" w14:kx="0" w14:ky="0" w14:algn="tl">
                  <w14:srgbClr w14:val="000000">
                    <w14:alpha w14:val="57000"/>
                  </w14:srgbClr>
                </w14:shadow>
              </w:rPr>
              <w:t>-395</w:t>
            </w:r>
          </w:p>
        </w:tc>
        <w:tc>
          <w:tcPr>
            <w:tcW w:w="896" w:type="dxa"/>
            <w:tcBorders>
              <w:top w:val="single" w:sz="4" w:space="0" w:color="000000"/>
              <w:left w:val="single" w:sz="4" w:space="0" w:color="000000"/>
              <w:bottom w:val="single" w:sz="4" w:space="0" w:color="000000"/>
            </w:tcBorders>
            <w:shd w:val="clear" w:color="auto" w:fill="95B3D7" w:themeFill="accent1" w:themeFillTint="99"/>
            <w:vAlign w:val="bottom"/>
          </w:tcPr>
          <w:p w14:paraId="1D5BFE26" w14:textId="2DB79E72" w:rsidR="00E94582" w:rsidRPr="00523246" w:rsidRDefault="00E94582" w:rsidP="0059071C">
            <w:pPr>
              <w:jc w:val="center"/>
              <w:rPr>
                <w:sz w:val="20"/>
                <w:szCs w:val="20"/>
              </w:rPr>
            </w:pPr>
            <w:r w:rsidRPr="001A38BE">
              <w:rPr>
                <w:b/>
                <w:bCs/>
                <w:color w:val="000000"/>
                <w:kern w:val="24"/>
                <w:sz w:val="20"/>
                <w:szCs w:val="20"/>
                <w14:shadow w14:blurRad="38100" w14:dist="38100" w14:dir="2700000" w14:sx="100000" w14:sy="100000" w14:kx="0" w14:ky="0" w14:algn="tl">
                  <w14:srgbClr w14:val="000000">
                    <w14:alpha w14:val="57000"/>
                  </w14:srgbClr>
                </w14:shadow>
              </w:rPr>
              <w:t>-22</w:t>
            </w:r>
          </w:p>
        </w:tc>
        <w:tc>
          <w:tcPr>
            <w:tcW w:w="1186" w:type="dxa"/>
            <w:tcBorders>
              <w:top w:val="single" w:sz="4" w:space="0" w:color="000000"/>
              <w:bottom w:val="single" w:sz="4" w:space="0" w:color="000000"/>
              <w:right w:val="single" w:sz="4" w:space="0" w:color="000000"/>
            </w:tcBorders>
            <w:shd w:val="clear" w:color="auto" w:fill="95B3D7" w:themeFill="accent1" w:themeFillTint="99"/>
            <w:vAlign w:val="bottom"/>
          </w:tcPr>
          <w:p w14:paraId="6D31C2F5" w14:textId="78464930" w:rsidR="00E94582" w:rsidRPr="001A38BE" w:rsidRDefault="00E94582" w:rsidP="00A30768">
            <w:pPr>
              <w:jc w:val="center"/>
              <w:rPr>
                <w:b/>
                <w:bCs/>
                <w:color w:val="000000" w:themeColor="text1"/>
                <w:kern w:val="24"/>
                <w:sz w:val="20"/>
                <w:szCs w:val="20"/>
                <w14:shadow w14:blurRad="38100" w14:dist="38100" w14:dir="2700000" w14:sx="100000" w14:sy="100000" w14:kx="0" w14:ky="0" w14:algn="tl">
                  <w14:srgbClr w14:val="000000">
                    <w14:alpha w14:val="57000"/>
                  </w14:srgbClr>
                </w14:shadow>
              </w:rPr>
            </w:pPr>
            <w:r>
              <w:rPr>
                <w:b/>
                <w:bCs/>
                <w:color w:val="000000"/>
                <w:kern w:val="24"/>
                <w:sz w:val="20"/>
                <w:szCs w:val="20"/>
                <w14:shadow w14:blurRad="38100" w14:dist="38100" w14:dir="2700000" w14:sx="100000" w14:sy="100000" w14:kx="0" w14:ky="0" w14:algn="tl">
                  <w14:srgbClr w14:val="000000">
                    <w14:alpha w14:val="57000"/>
                  </w14:srgbClr>
                </w14:shadow>
              </w:rPr>
              <w:t>51</w:t>
            </w:r>
          </w:p>
        </w:tc>
        <w:tc>
          <w:tcPr>
            <w:tcW w:w="1043" w:type="dxa"/>
            <w:tcBorders>
              <w:top w:val="single" w:sz="4" w:space="0" w:color="000000"/>
              <w:left w:val="single" w:sz="4" w:space="0" w:color="000000"/>
              <w:bottom w:val="single" w:sz="4" w:space="0" w:color="000000"/>
            </w:tcBorders>
            <w:shd w:val="clear" w:color="auto" w:fill="95B3D7" w:themeFill="accent1" w:themeFillTint="99"/>
            <w:vAlign w:val="bottom"/>
          </w:tcPr>
          <w:p w14:paraId="291111F6" w14:textId="3B72A51B" w:rsidR="00E94582" w:rsidRPr="00523246" w:rsidRDefault="00E94582" w:rsidP="0059071C">
            <w:pPr>
              <w:jc w:val="center"/>
              <w:rPr>
                <w:rFonts w:ascii="Arial" w:hAnsi="Arial" w:cs="Arial"/>
                <w:sz w:val="20"/>
                <w:szCs w:val="20"/>
              </w:rPr>
            </w:pPr>
            <w:r>
              <w:rPr>
                <w:b/>
                <w:bCs/>
                <w:color w:val="000000"/>
                <w:kern w:val="24"/>
                <w:sz w:val="20"/>
                <w:szCs w:val="20"/>
                <w14:shadow w14:blurRad="38100" w14:dist="38100" w14:dir="2700000" w14:sx="100000" w14:sy="100000" w14:kx="0" w14:ky="0" w14:algn="tl">
                  <w14:srgbClr w14:val="000000">
                    <w14:alpha w14:val="57000"/>
                  </w14:srgbClr>
                </w14:shadow>
              </w:rPr>
              <w:t>-51</w:t>
            </w:r>
          </w:p>
        </w:tc>
        <w:tc>
          <w:tcPr>
            <w:tcW w:w="1155" w:type="dxa"/>
            <w:gridSpan w:val="2"/>
            <w:tcBorders>
              <w:top w:val="single" w:sz="4" w:space="0" w:color="000000"/>
              <w:bottom w:val="single" w:sz="4" w:space="0" w:color="000000"/>
              <w:right w:val="single" w:sz="4" w:space="0" w:color="000000"/>
            </w:tcBorders>
            <w:shd w:val="clear" w:color="auto" w:fill="95B3D7" w:themeFill="accent1" w:themeFillTint="99"/>
            <w:vAlign w:val="bottom"/>
          </w:tcPr>
          <w:p w14:paraId="0EEAE602" w14:textId="3834E197" w:rsidR="00E94582" w:rsidRPr="00523246" w:rsidRDefault="00E94582" w:rsidP="0059071C">
            <w:pPr>
              <w:pStyle w:val="NormalWeb"/>
              <w:spacing w:before="0" w:beforeAutospacing="0" w:after="0" w:afterAutospacing="0" w:line="276" w:lineRule="auto"/>
              <w:jc w:val="center"/>
              <w:rPr>
                <w:rFonts w:ascii="Calibri" w:eastAsia="Calibri" w:hAnsi="Calibri"/>
                <w:b/>
                <w:bCs/>
                <w:color w:val="000000" w:themeColor="text1"/>
                <w:kern w:val="24"/>
                <w:sz w:val="20"/>
                <w:szCs w:val="20"/>
              </w:rPr>
            </w:pPr>
            <w:r>
              <w:rPr>
                <w:rFonts w:ascii="Calibri" w:hAnsi="Calibri"/>
                <w:b/>
                <w:bCs/>
                <w:color w:val="000000"/>
                <w:kern w:val="24"/>
                <w:sz w:val="20"/>
                <w:szCs w:val="20"/>
              </w:rPr>
              <w:t>-444</w:t>
            </w:r>
          </w:p>
        </w:tc>
        <w:tc>
          <w:tcPr>
            <w:tcW w:w="1149" w:type="dxa"/>
            <w:tcBorders>
              <w:top w:val="single" w:sz="4" w:space="0" w:color="000000"/>
              <w:left w:val="single" w:sz="4" w:space="0" w:color="000000"/>
              <w:bottom w:val="single" w:sz="4" w:space="0" w:color="000000"/>
            </w:tcBorders>
            <w:shd w:val="clear" w:color="auto" w:fill="95B3D7" w:themeFill="accent1" w:themeFillTint="99"/>
            <w:vAlign w:val="bottom"/>
          </w:tcPr>
          <w:p w14:paraId="648693D2" w14:textId="5FBF1D18" w:rsidR="00E94582" w:rsidRPr="00523246" w:rsidRDefault="00E94582" w:rsidP="0059071C">
            <w:pPr>
              <w:jc w:val="center"/>
              <w:rPr>
                <w:rFonts w:ascii="Arial" w:hAnsi="Arial" w:cs="Arial"/>
                <w:sz w:val="20"/>
                <w:szCs w:val="20"/>
              </w:rPr>
            </w:pPr>
            <w:r w:rsidRPr="001049D8">
              <w:rPr>
                <w:b/>
                <w:bCs/>
                <w:color w:val="000000"/>
                <w:kern w:val="24"/>
                <w:sz w:val="20"/>
                <w:szCs w:val="20"/>
              </w:rPr>
              <w:t>2</w:t>
            </w:r>
            <w:r>
              <w:rPr>
                <w:b/>
                <w:bCs/>
                <w:color w:val="000000"/>
                <w:kern w:val="24"/>
                <w:sz w:val="20"/>
                <w:szCs w:val="20"/>
              </w:rPr>
              <w:t>9</w:t>
            </w:r>
          </w:p>
        </w:tc>
      </w:tr>
    </w:tbl>
    <w:p w14:paraId="23A3AF77" w14:textId="77777777" w:rsidR="000704CB" w:rsidRDefault="000704CB">
      <w:pPr>
        <w:spacing w:line="225" w:lineRule="exact"/>
        <w:jc w:val="right"/>
        <w:rPr>
          <w:sz w:val="20"/>
        </w:rPr>
        <w:sectPr w:rsidR="000704CB">
          <w:footerReference w:type="default" r:id="rId9"/>
          <w:pgSz w:w="11910" w:h="16840"/>
          <w:pgMar w:top="1220" w:right="620" w:bottom="1180" w:left="580" w:header="0" w:footer="919" w:gutter="0"/>
          <w:cols w:space="708"/>
        </w:sectPr>
      </w:pPr>
    </w:p>
    <w:p w14:paraId="0BC5E567" w14:textId="77777777" w:rsidR="000704CB" w:rsidRDefault="00E44A64">
      <w:pPr>
        <w:spacing w:before="100"/>
        <w:ind w:left="140"/>
        <w:rPr>
          <w:rFonts w:ascii="Cambria"/>
          <w:b/>
          <w:sz w:val="28"/>
        </w:rPr>
      </w:pPr>
      <w:r>
        <w:rPr>
          <w:rFonts w:ascii="Cambria"/>
          <w:b/>
          <w:color w:val="365F91"/>
          <w:sz w:val="28"/>
        </w:rPr>
        <w:t>Revenue</w:t>
      </w:r>
    </w:p>
    <w:p w14:paraId="41FE5099" w14:textId="77777777" w:rsidR="000704CB" w:rsidRPr="00497BE6" w:rsidRDefault="00E44A64">
      <w:pPr>
        <w:pStyle w:val="Overskrift2"/>
        <w:spacing w:before="250"/>
      </w:pPr>
      <w:r>
        <w:rPr>
          <w:color w:val="4F81BC"/>
        </w:rPr>
        <w:t>Revenue framework</w:t>
      </w:r>
      <w:r w:rsidR="00831784" w:rsidRPr="00497BE6">
        <w:rPr>
          <w:color w:val="4F81BC"/>
        </w:rPr>
        <w:t xml:space="preserve"> </w:t>
      </w:r>
    </w:p>
    <w:p w14:paraId="5466CF8D" w14:textId="39BDCDB4" w:rsidR="00FF6E27" w:rsidRDefault="00E44A64">
      <w:pPr>
        <w:pStyle w:val="Brdtekst"/>
        <w:spacing w:before="45" w:line="276" w:lineRule="auto"/>
        <w:ind w:left="140"/>
      </w:pPr>
      <w:r>
        <w:t>By far the largest part of the Department’s r</w:t>
      </w:r>
      <w:r w:rsidR="00497BE6">
        <w:t>evenue derives from the Faculty</w:t>
      </w:r>
      <w:r>
        <w:t xml:space="preserve">. </w:t>
      </w:r>
      <w:r w:rsidR="00702993">
        <w:t xml:space="preserve">Based on the applicable budget model at the Faculty the overall revenue framework </w:t>
      </w:r>
      <w:r w:rsidR="00FF6E27" w:rsidRPr="00FF6E27">
        <w:t xml:space="preserve">in </w:t>
      </w:r>
      <w:r>
        <w:t>201</w:t>
      </w:r>
      <w:r w:rsidR="00BE6D37" w:rsidRPr="00BE6D37">
        <w:t>9</w:t>
      </w:r>
      <w:r>
        <w:t xml:space="preserve"> </w:t>
      </w:r>
      <w:r w:rsidR="00FF6E27" w:rsidRPr="00FF6E27">
        <w:t xml:space="preserve">for </w:t>
      </w:r>
      <w:r w:rsidR="009D6104">
        <w:t>MP</w:t>
      </w:r>
      <w:r w:rsidR="00FF6E27" w:rsidRPr="00FF6E27">
        <w:t xml:space="preserve"> looks like this:</w:t>
      </w:r>
    </w:p>
    <w:p w14:paraId="0735497D" w14:textId="37CB63F8" w:rsidR="00FF6E27" w:rsidRDefault="00FF6E27">
      <w:pPr>
        <w:pStyle w:val="Brdtekst"/>
        <w:spacing w:before="45" w:line="276" w:lineRule="auto"/>
        <w:ind w:left="140"/>
      </w:pPr>
    </w:p>
    <w:tbl>
      <w:tblPr>
        <w:tblW w:w="9628" w:type="dxa"/>
        <w:tblCellMar>
          <w:left w:w="70" w:type="dxa"/>
          <w:right w:w="70" w:type="dxa"/>
        </w:tblCellMar>
        <w:tblLook w:val="04A0" w:firstRow="1" w:lastRow="0" w:firstColumn="1" w:lastColumn="0" w:noHBand="0" w:noVBand="1"/>
      </w:tblPr>
      <w:tblGrid>
        <w:gridCol w:w="8169"/>
        <w:gridCol w:w="1459"/>
      </w:tblGrid>
      <w:tr w:rsidR="00BD00B8" w:rsidRPr="00BD00B8" w14:paraId="5C197C20" w14:textId="77777777" w:rsidTr="00BD00B8">
        <w:trPr>
          <w:trHeight w:val="375"/>
        </w:trPr>
        <w:tc>
          <w:tcPr>
            <w:tcW w:w="8169" w:type="dxa"/>
            <w:tcBorders>
              <w:top w:val="single" w:sz="8" w:space="0" w:color="739639"/>
              <w:left w:val="single" w:sz="8" w:space="0" w:color="739639"/>
              <w:bottom w:val="single" w:sz="8" w:space="0" w:color="739639"/>
              <w:right w:val="nil"/>
            </w:tcBorders>
            <w:shd w:val="clear" w:color="000000" w:fill="739639"/>
            <w:noWrap/>
            <w:vAlign w:val="bottom"/>
            <w:hideMark/>
          </w:tcPr>
          <w:p w14:paraId="06B11727" w14:textId="77777777" w:rsidR="00BD00B8" w:rsidRPr="00BD00B8" w:rsidRDefault="00BD00B8" w:rsidP="00BD00B8">
            <w:pPr>
              <w:widowControl/>
              <w:autoSpaceDE/>
              <w:autoSpaceDN/>
              <w:rPr>
                <w:rFonts w:ascii="Microsoft Sans Serif" w:eastAsia="Times New Roman" w:hAnsi="Microsoft Sans Serif" w:cs="Microsoft Sans Serif"/>
                <w:color w:val="FFFFFF"/>
                <w:lang w:val="da-DK" w:eastAsia="da-DK"/>
              </w:rPr>
            </w:pPr>
            <w:r w:rsidRPr="00BD00B8">
              <w:rPr>
                <w:rFonts w:ascii="Microsoft Sans Serif" w:eastAsia="Times New Roman" w:hAnsi="Microsoft Sans Serif" w:cs="Microsoft Sans Serif"/>
                <w:color w:val="FFFFFF"/>
                <w:lang w:val="da-DK" w:eastAsia="da-DK"/>
              </w:rPr>
              <w:t>Budgetposter</w:t>
            </w:r>
          </w:p>
        </w:tc>
        <w:tc>
          <w:tcPr>
            <w:tcW w:w="1459" w:type="dxa"/>
            <w:tcBorders>
              <w:top w:val="single" w:sz="8" w:space="0" w:color="739639"/>
              <w:left w:val="nil"/>
              <w:bottom w:val="single" w:sz="8" w:space="0" w:color="739639"/>
              <w:right w:val="nil"/>
            </w:tcBorders>
            <w:shd w:val="clear" w:color="000000" w:fill="739639"/>
            <w:noWrap/>
            <w:vAlign w:val="bottom"/>
            <w:hideMark/>
          </w:tcPr>
          <w:p w14:paraId="52D1F7BA" w14:textId="77777777" w:rsidR="00BD00B8" w:rsidRPr="00BD00B8" w:rsidRDefault="00BD00B8" w:rsidP="00BD00B8">
            <w:pPr>
              <w:widowControl/>
              <w:autoSpaceDE/>
              <w:autoSpaceDN/>
              <w:jc w:val="center"/>
              <w:rPr>
                <w:rFonts w:ascii="Microsoft Sans Serif" w:eastAsia="Times New Roman" w:hAnsi="Microsoft Sans Serif" w:cs="Microsoft Sans Serif"/>
                <w:color w:val="FFFFFF"/>
                <w:lang w:val="da-DK" w:eastAsia="da-DK"/>
              </w:rPr>
            </w:pPr>
            <w:r w:rsidRPr="00BD00B8">
              <w:rPr>
                <w:rFonts w:ascii="Microsoft Sans Serif" w:eastAsia="Times New Roman" w:hAnsi="Microsoft Sans Serif" w:cs="Microsoft Sans Serif"/>
                <w:color w:val="FFFFFF"/>
                <w:lang w:val="da-DK" w:eastAsia="da-DK"/>
              </w:rPr>
              <w:t>M&amp;P</w:t>
            </w:r>
          </w:p>
        </w:tc>
      </w:tr>
      <w:tr w:rsidR="00BD00B8" w:rsidRPr="00BD00B8" w14:paraId="37DDCE89" w14:textId="77777777" w:rsidTr="00BD00B8">
        <w:trPr>
          <w:trHeight w:val="375"/>
        </w:trPr>
        <w:tc>
          <w:tcPr>
            <w:tcW w:w="8169" w:type="dxa"/>
            <w:tcBorders>
              <w:top w:val="nil"/>
              <w:left w:val="single" w:sz="8" w:space="0" w:color="739639"/>
              <w:bottom w:val="nil"/>
              <w:right w:val="nil"/>
            </w:tcBorders>
            <w:shd w:val="clear" w:color="auto" w:fill="auto"/>
            <w:noWrap/>
            <w:vAlign w:val="bottom"/>
            <w:hideMark/>
          </w:tcPr>
          <w:p w14:paraId="58BBC47F" w14:textId="77777777" w:rsidR="00BD00B8" w:rsidRPr="00BD00B8" w:rsidRDefault="00BD00B8" w:rsidP="00BD00B8">
            <w:pPr>
              <w:widowControl/>
              <w:autoSpaceDE/>
              <w:autoSpaceDN/>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STÅ indtægt i alt</w:t>
            </w:r>
          </w:p>
        </w:tc>
        <w:tc>
          <w:tcPr>
            <w:tcW w:w="1459" w:type="dxa"/>
            <w:tcBorders>
              <w:top w:val="nil"/>
              <w:left w:val="nil"/>
              <w:bottom w:val="nil"/>
              <w:right w:val="nil"/>
            </w:tcBorders>
            <w:shd w:val="clear" w:color="auto" w:fill="auto"/>
            <w:noWrap/>
            <w:vAlign w:val="bottom"/>
            <w:hideMark/>
          </w:tcPr>
          <w:p w14:paraId="366E130E" w14:textId="77777777" w:rsidR="00BD00B8" w:rsidRPr="00BD00B8" w:rsidRDefault="00BD00B8" w:rsidP="00BD00B8">
            <w:pPr>
              <w:widowControl/>
              <w:autoSpaceDE/>
              <w:autoSpaceDN/>
              <w:jc w:val="right"/>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58.280.320</w:t>
            </w:r>
          </w:p>
        </w:tc>
      </w:tr>
      <w:tr w:rsidR="00BD00B8" w:rsidRPr="00BD00B8" w14:paraId="04CB066A" w14:textId="77777777" w:rsidTr="00BD00B8">
        <w:trPr>
          <w:trHeight w:val="375"/>
        </w:trPr>
        <w:tc>
          <w:tcPr>
            <w:tcW w:w="8169" w:type="dxa"/>
            <w:tcBorders>
              <w:top w:val="nil"/>
              <w:left w:val="single" w:sz="8" w:space="0" w:color="739639"/>
              <w:bottom w:val="nil"/>
              <w:right w:val="nil"/>
            </w:tcBorders>
            <w:shd w:val="clear" w:color="auto" w:fill="auto"/>
            <w:noWrap/>
            <w:vAlign w:val="bottom"/>
            <w:hideMark/>
          </w:tcPr>
          <w:p w14:paraId="53493E6D" w14:textId="77777777" w:rsidR="00BD00B8" w:rsidRPr="00BD00B8" w:rsidRDefault="00BD00B8" w:rsidP="00BD00B8">
            <w:pPr>
              <w:widowControl/>
              <w:autoSpaceDE/>
              <w:autoSpaceDN/>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Deltidsuddannelse indtægt ialt</w:t>
            </w:r>
          </w:p>
        </w:tc>
        <w:tc>
          <w:tcPr>
            <w:tcW w:w="1459" w:type="dxa"/>
            <w:tcBorders>
              <w:top w:val="nil"/>
              <w:left w:val="nil"/>
              <w:bottom w:val="nil"/>
              <w:right w:val="nil"/>
            </w:tcBorders>
            <w:shd w:val="clear" w:color="auto" w:fill="auto"/>
            <w:noWrap/>
            <w:vAlign w:val="bottom"/>
            <w:hideMark/>
          </w:tcPr>
          <w:p w14:paraId="3BECC193" w14:textId="77777777" w:rsidR="00BD00B8" w:rsidRPr="00BD00B8" w:rsidRDefault="00BD00B8" w:rsidP="00BD00B8">
            <w:pPr>
              <w:widowControl/>
              <w:autoSpaceDE/>
              <w:autoSpaceDN/>
              <w:jc w:val="right"/>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3.849.313</w:t>
            </w:r>
          </w:p>
        </w:tc>
      </w:tr>
      <w:tr w:rsidR="00BD00B8" w:rsidRPr="00BD00B8" w14:paraId="615CC910" w14:textId="77777777" w:rsidTr="00BD00B8">
        <w:trPr>
          <w:trHeight w:val="375"/>
        </w:trPr>
        <w:tc>
          <w:tcPr>
            <w:tcW w:w="8169" w:type="dxa"/>
            <w:tcBorders>
              <w:top w:val="nil"/>
              <w:left w:val="single" w:sz="8" w:space="0" w:color="739639"/>
              <w:bottom w:val="nil"/>
              <w:right w:val="nil"/>
            </w:tcBorders>
            <w:shd w:val="clear" w:color="auto" w:fill="auto"/>
            <w:noWrap/>
            <w:vAlign w:val="bottom"/>
            <w:hideMark/>
          </w:tcPr>
          <w:p w14:paraId="7BC1B418" w14:textId="77777777" w:rsidR="00BD00B8" w:rsidRPr="00BD00B8" w:rsidRDefault="00BD00B8" w:rsidP="00BD00B8">
            <w:pPr>
              <w:widowControl/>
              <w:autoSpaceDE/>
              <w:autoSpaceDN/>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Udenlandske selvbetalere i alt i kr.</w:t>
            </w:r>
          </w:p>
        </w:tc>
        <w:tc>
          <w:tcPr>
            <w:tcW w:w="1459" w:type="dxa"/>
            <w:tcBorders>
              <w:top w:val="nil"/>
              <w:left w:val="nil"/>
              <w:bottom w:val="nil"/>
              <w:right w:val="nil"/>
            </w:tcBorders>
            <w:shd w:val="clear" w:color="auto" w:fill="auto"/>
            <w:noWrap/>
            <w:vAlign w:val="bottom"/>
            <w:hideMark/>
          </w:tcPr>
          <w:p w14:paraId="512707A3" w14:textId="77777777" w:rsidR="00BD00B8" w:rsidRPr="00BD00B8" w:rsidRDefault="00BD00B8" w:rsidP="00BD00B8">
            <w:pPr>
              <w:widowControl/>
              <w:autoSpaceDE/>
              <w:autoSpaceDN/>
              <w:jc w:val="right"/>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1.076.400</w:t>
            </w:r>
          </w:p>
        </w:tc>
      </w:tr>
      <w:tr w:rsidR="00BD00B8" w:rsidRPr="00BD00B8" w14:paraId="7EDCAD8A" w14:textId="77777777" w:rsidTr="00BD00B8">
        <w:trPr>
          <w:trHeight w:val="375"/>
        </w:trPr>
        <w:tc>
          <w:tcPr>
            <w:tcW w:w="8169" w:type="dxa"/>
            <w:tcBorders>
              <w:top w:val="nil"/>
              <w:left w:val="single" w:sz="8" w:space="0" w:color="739639"/>
              <w:bottom w:val="single" w:sz="8" w:space="0" w:color="739639"/>
              <w:right w:val="nil"/>
            </w:tcBorders>
            <w:shd w:val="clear" w:color="000000" w:fill="D6E7B5"/>
            <w:noWrap/>
            <w:vAlign w:val="bottom"/>
            <w:hideMark/>
          </w:tcPr>
          <w:p w14:paraId="3F9A4447" w14:textId="720811E1" w:rsidR="00BD00B8" w:rsidRPr="00BD00B8" w:rsidRDefault="00BD00B8" w:rsidP="00BD00B8">
            <w:pPr>
              <w:widowControl/>
              <w:autoSpaceDE/>
              <w:autoSpaceDN/>
              <w:rPr>
                <w:rFonts w:ascii="Microsoft Sans Serif" w:eastAsia="Times New Roman" w:hAnsi="Microsoft Sans Serif" w:cs="Microsoft Sans Serif"/>
                <w:b/>
                <w:bCs/>
                <w:lang w:val="da-DK" w:eastAsia="da-DK"/>
              </w:rPr>
            </w:pPr>
            <w:r w:rsidRPr="00BD00B8">
              <w:rPr>
                <w:rFonts w:ascii="Microsoft Sans Serif" w:eastAsia="Times New Roman" w:hAnsi="Microsoft Sans Serif" w:cs="Microsoft Sans Serif"/>
                <w:b/>
                <w:bCs/>
                <w:lang w:val="da-DK" w:eastAsia="da-DK"/>
              </w:rPr>
              <w:t>Uddannelsesindtægter i alt</w:t>
            </w:r>
            <w:r>
              <w:rPr>
                <w:rFonts w:ascii="Microsoft Sans Serif" w:eastAsia="Times New Roman" w:hAnsi="Microsoft Sans Serif" w:cs="Microsoft Sans Serif"/>
                <w:b/>
                <w:bCs/>
                <w:lang w:val="da-DK" w:eastAsia="da-DK"/>
              </w:rPr>
              <w:t xml:space="preserve"> </w:t>
            </w:r>
          </w:p>
        </w:tc>
        <w:tc>
          <w:tcPr>
            <w:tcW w:w="1459" w:type="dxa"/>
            <w:tcBorders>
              <w:top w:val="nil"/>
              <w:left w:val="nil"/>
              <w:bottom w:val="single" w:sz="8" w:space="0" w:color="739639"/>
              <w:right w:val="nil"/>
            </w:tcBorders>
            <w:shd w:val="clear" w:color="000000" w:fill="D6E7B5"/>
            <w:noWrap/>
            <w:vAlign w:val="bottom"/>
            <w:hideMark/>
          </w:tcPr>
          <w:p w14:paraId="1C3A2CFD" w14:textId="77777777" w:rsidR="00BD00B8" w:rsidRPr="00BD00B8" w:rsidRDefault="00BD00B8" w:rsidP="00BD00B8">
            <w:pPr>
              <w:widowControl/>
              <w:autoSpaceDE/>
              <w:autoSpaceDN/>
              <w:jc w:val="right"/>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63.206.034</w:t>
            </w:r>
          </w:p>
        </w:tc>
      </w:tr>
      <w:tr w:rsidR="00BD00B8" w:rsidRPr="00BD00B8" w14:paraId="301DB906" w14:textId="77777777" w:rsidTr="00BD00B8">
        <w:trPr>
          <w:trHeight w:val="375"/>
        </w:trPr>
        <w:tc>
          <w:tcPr>
            <w:tcW w:w="8169" w:type="dxa"/>
            <w:tcBorders>
              <w:top w:val="nil"/>
              <w:left w:val="single" w:sz="8" w:space="0" w:color="739639"/>
              <w:bottom w:val="nil"/>
              <w:right w:val="nil"/>
            </w:tcBorders>
            <w:shd w:val="clear" w:color="auto" w:fill="auto"/>
            <w:noWrap/>
            <w:vAlign w:val="bottom"/>
            <w:hideMark/>
          </w:tcPr>
          <w:p w14:paraId="72FA79D8" w14:textId="77777777" w:rsidR="00BD00B8" w:rsidRPr="00BD00B8" w:rsidRDefault="00BD00B8" w:rsidP="00BD00B8">
            <w:pPr>
              <w:widowControl/>
              <w:autoSpaceDE/>
              <w:autoSpaceDN/>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DVIP kroner - rekvireret ved andre institutter</w:t>
            </w:r>
          </w:p>
        </w:tc>
        <w:tc>
          <w:tcPr>
            <w:tcW w:w="1459" w:type="dxa"/>
            <w:tcBorders>
              <w:top w:val="nil"/>
              <w:left w:val="nil"/>
              <w:bottom w:val="nil"/>
              <w:right w:val="nil"/>
            </w:tcBorders>
            <w:shd w:val="clear" w:color="auto" w:fill="auto"/>
            <w:noWrap/>
            <w:vAlign w:val="bottom"/>
            <w:hideMark/>
          </w:tcPr>
          <w:p w14:paraId="0E215745" w14:textId="77777777" w:rsidR="00BD00B8" w:rsidRPr="00BD00B8" w:rsidRDefault="00BD00B8" w:rsidP="00BD00B8">
            <w:pPr>
              <w:widowControl/>
              <w:autoSpaceDE/>
              <w:autoSpaceDN/>
              <w:jc w:val="right"/>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-723.450</w:t>
            </w:r>
          </w:p>
        </w:tc>
      </w:tr>
      <w:tr w:rsidR="00BD00B8" w:rsidRPr="00BD00B8" w14:paraId="3F28841C" w14:textId="77777777" w:rsidTr="00BD00B8">
        <w:trPr>
          <w:trHeight w:val="375"/>
        </w:trPr>
        <w:tc>
          <w:tcPr>
            <w:tcW w:w="8169" w:type="dxa"/>
            <w:tcBorders>
              <w:top w:val="nil"/>
              <w:left w:val="single" w:sz="8" w:space="0" w:color="739639"/>
              <w:bottom w:val="nil"/>
              <w:right w:val="nil"/>
            </w:tcBorders>
            <w:shd w:val="clear" w:color="auto" w:fill="auto"/>
            <w:noWrap/>
            <w:vAlign w:val="bottom"/>
            <w:hideMark/>
          </w:tcPr>
          <w:p w14:paraId="7F4FF58A" w14:textId="77777777" w:rsidR="00BD00B8" w:rsidRPr="00BD00B8" w:rsidRDefault="00BD00B8" w:rsidP="00BD00B8">
            <w:pPr>
              <w:widowControl/>
              <w:autoSpaceDE/>
              <w:autoSpaceDN/>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DVIP kroner - leveret til andre institutter</w:t>
            </w:r>
          </w:p>
        </w:tc>
        <w:tc>
          <w:tcPr>
            <w:tcW w:w="1459" w:type="dxa"/>
            <w:tcBorders>
              <w:top w:val="nil"/>
              <w:left w:val="nil"/>
              <w:bottom w:val="nil"/>
              <w:right w:val="nil"/>
            </w:tcBorders>
            <w:shd w:val="clear" w:color="auto" w:fill="auto"/>
            <w:noWrap/>
            <w:vAlign w:val="bottom"/>
            <w:hideMark/>
          </w:tcPr>
          <w:p w14:paraId="398BB195" w14:textId="77777777" w:rsidR="00BD00B8" w:rsidRPr="00BD00B8" w:rsidRDefault="00BD00B8" w:rsidP="00BD00B8">
            <w:pPr>
              <w:widowControl/>
              <w:autoSpaceDE/>
              <w:autoSpaceDN/>
              <w:jc w:val="right"/>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56.000</w:t>
            </w:r>
          </w:p>
        </w:tc>
      </w:tr>
      <w:tr w:rsidR="00BD00B8" w:rsidRPr="00E85959" w14:paraId="3ECF9B2F" w14:textId="77777777" w:rsidTr="00BD00B8">
        <w:trPr>
          <w:trHeight w:val="375"/>
        </w:trPr>
        <w:tc>
          <w:tcPr>
            <w:tcW w:w="8169" w:type="dxa"/>
            <w:tcBorders>
              <w:top w:val="nil"/>
              <w:left w:val="single" w:sz="8" w:space="0" w:color="739639"/>
              <w:bottom w:val="nil"/>
              <w:right w:val="nil"/>
            </w:tcBorders>
            <w:shd w:val="clear" w:color="auto" w:fill="auto"/>
            <w:noWrap/>
            <w:vAlign w:val="bottom"/>
            <w:hideMark/>
          </w:tcPr>
          <w:p w14:paraId="1060FDFE" w14:textId="77777777" w:rsidR="00BD00B8" w:rsidRPr="00BD00B8" w:rsidRDefault="00BD00B8" w:rsidP="00BD00B8">
            <w:pPr>
              <w:widowControl/>
              <w:autoSpaceDE/>
              <w:autoSpaceDN/>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DVIP kroner - leveret til fakultet og forskerskole</w:t>
            </w:r>
          </w:p>
        </w:tc>
        <w:tc>
          <w:tcPr>
            <w:tcW w:w="1459" w:type="dxa"/>
            <w:tcBorders>
              <w:top w:val="nil"/>
              <w:left w:val="nil"/>
              <w:bottom w:val="nil"/>
              <w:right w:val="nil"/>
            </w:tcBorders>
            <w:shd w:val="clear" w:color="auto" w:fill="auto"/>
            <w:noWrap/>
            <w:vAlign w:val="bottom"/>
            <w:hideMark/>
          </w:tcPr>
          <w:p w14:paraId="73FCA840" w14:textId="77777777" w:rsidR="00BD00B8" w:rsidRPr="00BD00B8" w:rsidRDefault="00BD00B8" w:rsidP="00BD00B8">
            <w:pPr>
              <w:widowControl/>
              <w:autoSpaceDE/>
              <w:autoSpaceDN/>
              <w:rPr>
                <w:rFonts w:ascii="Microsoft Sans Serif" w:eastAsia="Times New Roman" w:hAnsi="Microsoft Sans Serif" w:cs="Microsoft Sans Serif"/>
                <w:lang w:val="da-DK" w:eastAsia="da-DK"/>
              </w:rPr>
            </w:pPr>
          </w:p>
        </w:tc>
      </w:tr>
      <w:tr w:rsidR="00BD00B8" w:rsidRPr="00BD00B8" w14:paraId="41F8F117" w14:textId="77777777" w:rsidTr="00BD00B8">
        <w:trPr>
          <w:trHeight w:val="375"/>
        </w:trPr>
        <w:tc>
          <w:tcPr>
            <w:tcW w:w="8169" w:type="dxa"/>
            <w:tcBorders>
              <w:top w:val="nil"/>
              <w:left w:val="single" w:sz="8" w:space="0" w:color="739639"/>
              <w:bottom w:val="single" w:sz="8" w:space="0" w:color="739639"/>
              <w:right w:val="nil"/>
            </w:tcBorders>
            <w:shd w:val="clear" w:color="000000" w:fill="D6E7B5"/>
            <w:noWrap/>
            <w:vAlign w:val="bottom"/>
            <w:hideMark/>
          </w:tcPr>
          <w:p w14:paraId="3D811E56" w14:textId="3C9C3640" w:rsidR="00BD00B8" w:rsidRPr="00BD00B8" w:rsidRDefault="00BD00B8" w:rsidP="00BD00B8">
            <w:pPr>
              <w:widowControl/>
              <w:autoSpaceDE/>
              <w:autoSpaceDN/>
              <w:rPr>
                <w:rFonts w:ascii="Microsoft Sans Serif" w:eastAsia="Times New Roman" w:hAnsi="Microsoft Sans Serif" w:cs="Microsoft Sans Serif"/>
                <w:b/>
                <w:bCs/>
                <w:lang w:val="da-DK" w:eastAsia="da-DK"/>
              </w:rPr>
            </w:pPr>
            <w:r w:rsidRPr="00BD00B8">
              <w:rPr>
                <w:rFonts w:ascii="Microsoft Sans Serif" w:eastAsia="Times New Roman" w:hAnsi="Microsoft Sans Serif" w:cs="Microsoft Sans Serif"/>
                <w:b/>
                <w:bCs/>
                <w:lang w:val="da-DK" w:eastAsia="da-DK"/>
              </w:rPr>
              <w:t>DVIP kroner - rekvistioner netto i alt</w:t>
            </w:r>
            <w:r>
              <w:rPr>
                <w:rFonts w:ascii="Microsoft Sans Serif" w:eastAsia="Times New Roman" w:hAnsi="Microsoft Sans Serif" w:cs="Microsoft Sans Serif"/>
                <w:b/>
                <w:bCs/>
                <w:lang w:val="da-DK" w:eastAsia="da-DK"/>
              </w:rPr>
              <w:t xml:space="preserve"> </w:t>
            </w:r>
          </w:p>
        </w:tc>
        <w:tc>
          <w:tcPr>
            <w:tcW w:w="1459" w:type="dxa"/>
            <w:tcBorders>
              <w:top w:val="nil"/>
              <w:left w:val="nil"/>
              <w:bottom w:val="single" w:sz="8" w:space="0" w:color="739639"/>
              <w:right w:val="nil"/>
            </w:tcBorders>
            <w:shd w:val="clear" w:color="000000" w:fill="D6E7B5"/>
            <w:noWrap/>
            <w:vAlign w:val="bottom"/>
            <w:hideMark/>
          </w:tcPr>
          <w:p w14:paraId="1D758EEE" w14:textId="77777777" w:rsidR="00BD00B8" w:rsidRPr="00BD00B8" w:rsidRDefault="00BD00B8" w:rsidP="00BD00B8">
            <w:pPr>
              <w:widowControl/>
              <w:autoSpaceDE/>
              <w:autoSpaceDN/>
              <w:jc w:val="right"/>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-667.450</w:t>
            </w:r>
          </w:p>
        </w:tc>
      </w:tr>
      <w:tr w:rsidR="00BD00B8" w:rsidRPr="00BD00B8" w14:paraId="70199794" w14:textId="77777777" w:rsidTr="00BD00B8">
        <w:trPr>
          <w:trHeight w:val="375"/>
        </w:trPr>
        <w:tc>
          <w:tcPr>
            <w:tcW w:w="8169" w:type="dxa"/>
            <w:tcBorders>
              <w:top w:val="nil"/>
              <w:left w:val="single" w:sz="8" w:space="0" w:color="739639"/>
              <w:bottom w:val="nil"/>
              <w:right w:val="nil"/>
            </w:tcBorders>
            <w:shd w:val="clear" w:color="auto" w:fill="auto"/>
            <w:noWrap/>
            <w:vAlign w:val="bottom"/>
            <w:hideMark/>
          </w:tcPr>
          <w:p w14:paraId="0645D4C7" w14:textId="77777777" w:rsidR="00BD00B8" w:rsidRPr="00BD00B8" w:rsidRDefault="00BD00B8" w:rsidP="00BD00B8">
            <w:pPr>
              <w:widowControl/>
              <w:autoSpaceDE/>
              <w:autoSpaceDN/>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VIP kroner - rekvireret ved andre institutter</w:t>
            </w:r>
          </w:p>
        </w:tc>
        <w:tc>
          <w:tcPr>
            <w:tcW w:w="1459" w:type="dxa"/>
            <w:tcBorders>
              <w:top w:val="nil"/>
              <w:left w:val="nil"/>
              <w:bottom w:val="nil"/>
              <w:right w:val="nil"/>
            </w:tcBorders>
            <w:shd w:val="clear" w:color="auto" w:fill="auto"/>
            <w:noWrap/>
            <w:vAlign w:val="bottom"/>
            <w:hideMark/>
          </w:tcPr>
          <w:p w14:paraId="40008C77" w14:textId="77777777" w:rsidR="00BD00B8" w:rsidRPr="00BD00B8" w:rsidRDefault="00BD00B8" w:rsidP="00BD00B8">
            <w:pPr>
              <w:widowControl/>
              <w:autoSpaceDE/>
              <w:autoSpaceDN/>
              <w:jc w:val="right"/>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-5.233.800</w:t>
            </w:r>
          </w:p>
        </w:tc>
      </w:tr>
      <w:tr w:rsidR="00BD00B8" w:rsidRPr="00BD00B8" w14:paraId="19F434B0" w14:textId="77777777" w:rsidTr="00BD00B8">
        <w:trPr>
          <w:trHeight w:val="375"/>
        </w:trPr>
        <w:tc>
          <w:tcPr>
            <w:tcW w:w="8169" w:type="dxa"/>
            <w:tcBorders>
              <w:top w:val="nil"/>
              <w:left w:val="single" w:sz="8" w:space="0" w:color="739639"/>
              <w:bottom w:val="nil"/>
              <w:right w:val="nil"/>
            </w:tcBorders>
            <w:shd w:val="clear" w:color="auto" w:fill="auto"/>
            <w:noWrap/>
            <w:vAlign w:val="bottom"/>
            <w:hideMark/>
          </w:tcPr>
          <w:p w14:paraId="20D90D9E" w14:textId="77777777" w:rsidR="00BD00B8" w:rsidRPr="00BD00B8" w:rsidRDefault="00BD00B8" w:rsidP="00BD00B8">
            <w:pPr>
              <w:widowControl/>
              <w:autoSpaceDE/>
              <w:autoSpaceDN/>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VIP kroner - leveret til andre institutter</w:t>
            </w:r>
          </w:p>
        </w:tc>
        <w:tc>
          <w:tcPr>
            <w:tcW w:w="1459" w:type="dxa"/>
            <w:tcBorders>
              <w:top w:val="nil"/>
              <w:left w:val="nil"/>
              <w:bottom w:val="nil"/>
              <w:right w:val="nil"/>
            </w:tcBorders>
            <w:shd w:val="clear" w:color="auto" w:fill="auto"/>
            <w:noWrap/>
            <w:vAlign w:val="bottom"/>
            <w:hideMark/>
          </w:tcPr>
          <w:p w14:paraId="41EC1BD3" w14:textId="77777777" w:rsidR="00BD00B8" w:rsidRPr="00BD00B8" w:rsidRDefault="00BD00B8" w:rsidP="00BD00B8">
            <w:pPr>
              <w:widowControl/>
              <w:autoSpaceDE/>
              <w:autoSpaceDN/>
              <w:jc w:val="right"/>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8.078.400</w:t>
            </w:r>
          </w:p>
        </w:tc>
      </w:tr>
      <w:tr w:rsidR="00BD00B8" w:rsidRPr="00BD00B8" w14:paraId="48D46E2B" w14:textId="77777777" w:rsidTr="00BD00B8">
        <w:trPr>
          <w:trHeight w:val="375"/>
        </w:trPr>
        <w:tc>
          <w:tcPr>
            <w:tcW w:w="8169" w:type="dxa"/>
            <w:tcBorders>
              <w:top w:val="nil"/>
              <w:left w:val="single" w:sz="8" w:space="0" w:color="739639"/>
              <w:bottom w:val="nil"/>
              <w:right w:val="nil"/>
            </w:tcBorders>
            <w:shd w:val="clear" w:color="auto" w:fill="auto"/>
            <w:noWrap/>
            <w:vAlign w:val="bottom"/>
            <w:hideMark/>
          </w:tcPr>
          <w:p w14:paraId="4895FEE8" w14:textId="77777777" w:rsidR="00BD00B8" w:rsidRPr="00BD00B8" w:rsidRDefault="00BD00B8" w:rsidP="00BD00B8">
            <w:pPr>
              <w:widowControl/>
              <w:autoSpaceDE/>
              <w:autoSpaceDN/>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VIP kroner - leveret til fakultet og forskerskole</w:t>
            </w:r>
          </w:p>
        </w:tc>
        <w:tc>
          <w:tcPr>
            <w:tcW w:w="1459" w:type="dxa"/>
            <w:tcBorders>
              <w:top w:val="nil"/>
              <w:left w:val="nil"/>
              <w:bottom w:val="nil"/>
              <w:right w:val="nil"/>
            </w:tcBorders>
            <w:shd w:val="clear" w:color="auto" w:fill="auto"/>
            <w:noWrap/>
            <w:vAlign w:val="bottom"/>
            <w:hideMark/>
          </w:tcPr>
          <w:p w14:paraId="3D60E23F" w14:textId="77777777" w:rsidR="00BD00B8" w:rsidRPr="00BD00B8" w:rsidRDefault="00BD00B8" w:rsidP="00BD00B8">
            <w:pPr>
              <w:widowControl/>
              <w:autoSpaceDE/>
              <w:autoSpaceDN/>
              <w:jc w:val="right"/>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568.150</w:t>
            </w:r>
          </w:p>
        </w:tc>
      </w:tr>
      <w:tr w:rsidR="00BD00B8" w:rsidRPr="00BD00B8" w14:paraId="0DE1FCC9" w14:textId="77777777" w:rsidTr="00BD00B8">
        <w:trPr>
          <w:trHeight w:val="375"/>
        </w:trPr>
        <w:tc>
          <w:tcPr>
            <w:tcW w:w="8169" w:type="dxa"/>
            <w:tcBorders>
              <w:top w:val="nil"/>
              <w:left w:val="single" w:sz="8" w:space="0" w:color="739639"/>
              <w:bottom w:val="single" w:sz="8" w:space="0" w:color="739639"/>
              <w:right w:val="nil"/>
            </w:tcBorders>
            <w:shd w:val="clear" w:color="000000" w:fill="D6E7B5"/>
            <w:noWrap/>
            <w:vAlign w:val="bottom"/>
            <w:hideMark/>
          </w:tcPr>
          <w:p w14:paraId="189334F3" w14:textId="12C27166" w:rsidR="00BD00B8" w:rsidRPr="00BD00B8" w:rsidRDefault="00BD00B8" w:rsidP="00BD00B8">
            <w:pPr>
              <w:widowControl/>
              <w:autoSpaceDE/>
              <w:autoSpaceDN/>
              <w:rPr>
                <w:rFonts w:ascii="Microsoft Sans Serif" w:eastAsia="Times New Roman" w:hAnsi="Microsoft Sans Serif" w:cs="Microsoft Sans Serif"/>
                <w:b/>
                <w:bCs/>
                <w:lang w:val="da-DK" w:eastAsia="da-DK"/>
              </w:rPr>
            </w:pPr>
            <w:r w:rsidRPr="00BD00B8">
              <w:rPr>
                <w:rFonts w:ascii="Microsoft Sans Serif" w:eastAsia="Times New Roman" w:hAnsi="Microsoft Sans Serif" w:cs="Microsoft Sans Serif"/>
                <w:b/>
                <w:bCs/>
                <w:lang w:val="da-DK" w:eastAsia="da-DK"/>
              </w:rPr>
              <w:t>VIP kroner - rekvistioner netto i alt</w:t>
            </w:r>
            <w:r>
              <w:rPr>
                <w:rFonts w:ascii="Microsoft Sans Serif" w:eastAsia="Times New Roman" w:hAnsi="Microsoft Sans Serif" w:cs="Microsoft Sans Serif"/>
                <w:b/>
                <w:bCs/>
                <w:lang w:val="da-DK" w:eastAsia="da-DK"/>
              </w:rPr>
              <w:t xml:space="preserve"> </w:t>
            </w:r>
          </w:p>
        </w:tc>
        <w:tc>
          <w:tcPr>
            <w:tcW w:w="1459" w:type="dxa"/>
            <w:tcBorders>
              <w:top w:val="nil"/>
              <w:left w:val="nil"/>
              <w:bottom w:val="single" w:sz="8" w:space="0" w:color="739639"/>
              <w:right w:val="nil"/>
            </w:tcBorders>
            <w:shd w:val="clear" w:color="000000" w:fill="D6E7B5"/>
            <w:noWrap/>
            <w:vAlign w:val="bottom"/>
            <w:hideMark/>
          </w:tcPr>
          <w:p w14:paraId="62631322" w14:textId="77777777" w:rsidR="00BD00B8" w:rsidRPr="00BD00B8" w:rsidRDefault="00BD00B8" w:rsidP="00BD00B8">
            <w:pPr>
              <w:widowControl/>
              <w:autoSpaceDE/>
              <w:autoSpaceDN/>
              <w:jc w:val="right"/>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3.412.750</w:t>
            </w:r>
          </w:p>
        </w:tc>
      </w:tr>
      <w:tr w:rsidR="00BD00B8" w:rsidRPr="00BD00B8" w14:paraId="7B4091DE" w14:textId="77777777" w:rsidTr="00BD00B8">
        <w:trPr>
          <w:trHeight w:val="375"/>
        </w:trPr>
        <w:tc>
          <w:tcPr>
            <w:tcW w:w="8169" w:type="dxa"/>
            <w:tcBorders>
              <w:top w:val="nil"/>
              <w:left w:val="single" w:sz="8" w:space="0" w:color="739639"/>
              <w:bottom w:val="nil"/>
              <w:right w:val="nil"/>
            </w:tcBorders>
            <w:shd w:val="clear" w:color="auto" w:fill="auto"/>
            <w:noWrap/>
            <w:vAlign w:val="bottom"/>
            <w:hideMark/>
          </w:tcPr>
          <w:p w14:paraId="31AB610B" w14:textId="77777777" w:rsidR="00BD00B8" w:rsidRPr="00BD00B8" w:rsidRDefault="00BD00B8" w:rsidP="00BD00B8">
            <w:pPr>
              <w:widowControl/>
              <w:autoSpaceDE/>
              <w:autoSpaceDN/>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Grundbevilling</w:t>
            </w:r>
          </w:p>
        </w:tc>
        <w:tc>
          <w:tcPr>
            <w:tcW w:w="1459" w:type="dxa"/>
            <w:tcBorders>
              <w:top w:val="nil"/>
              <w:left w:val="nil"/>
              <w:bottom w:val="nil"/>
              <w:right w:val="nil"/>
            </w:tcBorders>
            <w:shd w:val="clear" w:color="auto" w:fill="auto"/>
            <w:noWrap/>
            <w:vAlign w:val="bottom"/>
            <w:hideMark/>
          </w:tcPr>
          <w:p w14:paraId="16B6BB6A" w14:textId="77777777" w:rsidR="00BD00B8" w:rsidRPr="00BD00B8" w:rsidRDefault="00BD00B8" w:rsidP="00BD00B8">
            <w:pPr>
              <w:widowControl/>
              <w:autoSpaceDE/>
              <w:autoSpaceDN/>
              <w:jc w:val="right"/>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28.498.595</w:t>
            </w:r>
          </w:p>
        </w:tc>
      </w:tr>
      <w:tr w:rsidR="00BD00B8" w:rsidRPr="00BD00B8" w14:paraId="49545737" w14:textId="77777777" w:rsidTr="00BD00B8">
        <w:trPr>
          <w:trHeight w:val="375"/>
        </w:trPr>
        <w:tc>
          <w:tcPr>
            <w:tcW w:w="8169" w:type="dxa"/>
            <w:tcBorders>
              <w:top w:val="nil"/>
              <w:left w:val="single" w:sz="8" w:space="0" w:color="739639"/>
              <w:bottom w:val="nil"/>
              <w:right w:val="nil"/>
            </w:tcBorders>
            <w:shd w:val="clear" w:color="auto" w:fill="auto"/>
            <w:noWrap/>
            <w:vAlign w:val="bottom"/>
            <w:hideMark/>
          </w:tcPr>
          <w:p w14:paraId="7728F2F9" w14:textId="77777777" w:rsidR="00BD00B8" w:rsidRPr="00BD00B8" w:rsidRDefault="00BD00B8" w:rsidP="00BD00B8">
            <w:pPr>
              <w:widowControl/>
              <w:autoSpaceDE/>
              <w:autoSpaceDN/>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Fordelt beløb fra parameter uddannelse til institutter</w:t>
            </w:r>
          </w:p>
        </w:tc>
        <w:tc>
          <w:tcPr>
            <w:tcW w:w="1459" w:type="dxa"/>
            <w:tcBorders>
              <w:top w:val="nil"/>
              <w:left w:val="nil"/>
              <w:bottom w:val="nil"/>
              <w:right w:val="nil"/>
            </w:tcBorders>
            <w:shd w:val="clear" w:color="auto" w:fill="auto"/>
            <w:noWrap/>
            <w:vAlign w:val="bottom"/>
            <w:hideMark/>
          </w:tcPr>
          <w:p w14:paraId="78FE2813" w14:textId="77777777" w:rsidR="00BD00B8" w:rsidRPr="00BD00B8" w:rsidRDefault="00BD00B8" w:rsidP="00BD00B8">
            <w:pPr>
              <w:widowControl/>
              <w:autoSpaceDE/>
              <w:autoSpaceDN/>
              <w:jc w:val="right"/>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17.515.779</w:t>
            </w:r>
          </w:p>
        </w:tc>
      </w:tr>
      <w:tr w:rsidR="00BD00B8" w:rsidRPr="00BD00B8" w14:paraId="38DE4841" w14:textId="77777777" w:rsidTr="00BD00B8">
        <w:trPr>
          <w:trHeight w:val="375"/>
        </w:trPr>
        <w:tc>
          <w:tcPr>
            <w:tcW w:w="8169" w:type="dxa"/>
            <w:tcBorders>
              <w:top w:val="nil"/>
              <w:left w:val="single" w:sz="8" w:space="0" w:color="739639"/>
              <w:bottom w:val="nil"/>
              <w:right w:val="nil"/>
            </w:tcBorders>
            <w:shd w:val="clear" w:color="auto" w:fill="auto"/>
            <w:noWrap/>
            <w:vAlign w:val="bottom"/>
            <w:hideMark/>
          </w:tcPr>
          <w:p w14:paraId="43A2ABA0" w14:textId="77777777" w:rsidR="00BD00B8" w:rsidRPr="00BD00B8" w:rsidRDefault="00BD00B8" w:rsidP="00BD00B8">
            <w:pPr>
              <w:widowControl/>
              <w:autoSpaceDE/>
              <w:autoSpaceDN/>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Fordelt beløb fra parameter Ekstern forskningsvirksomhed i kroner (UK95) til institutter</w:t>
            </w:r>
          </w:p>
        </w:tc>
        <w:tc>
          <w:tcPr>
            <w:tcW w:w="1459" w:type="dxa"/>
            <w:tcBorders>
              <w:top w:val="nil"/>
              <w:left w:val="nil"/>
              <w:bottom w:val="nil"/>
              <w:right w:val="nil"/>
            </w:tcBorders>
            <w:shd w:val="clear" w:color="auto" w:fill="auto"/>
            <w:noWrap/>
            <w:vAlign w:val="bottom"/>
            <w:hideMark/>
          </w:tcPr>
          <w:p w14:paraId="529F0060" w14:textId="77777777" w:rsidR="00BD00B8" w:rsidRPr="00BD00B8" w:rsidRDefault="00BD00B8" w:rsidP="00BD00B8">
            <w:pPr>
              <w:widowControl/>
              <w:autoSpaceDE/>
              <w:autoSpaceDN/>
              <w:jc w:val="right"/>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3.859.349</w:t>
            </w:r>
          </w:p>
        </w:tc>
      </w:tr>
      <w:tr w:rsidR="00BD00B8" w:rsidRPr="00BD00B8" w14:paraId="2CB0A267" w14:textId="77777777" w:rsidTr="00BD00B8">
        <w:trPr>
          <w:trHeight w:val="375"/>
        </w:trPr>
        <w:tc>
          <w:tcPr>
            <w:tcW w:w="8169" w:type="dxa"/>
            <w:tcBorders>
              <w:top w:val="nil"/>
              <w:left w:val="single" w:sz="8" w:space="0" w:color="739639"/>
              <w:bottom w:val="nil"/>
              <w:right w:val="nil"/>
            </w:tcBorders>
            <w:shd w:val="clear" w:color="auto" w:fill="auto"/>
            <w:noWrap/>
            <w:vAlign w:val="bottom"/>
            <w:hideMark/>
          </w:tcPr>
          <w:p w14:paraId="4286B63C" w14:textId="77777777" w:rsidR="00BD00B8" w:rsidRPr="00BD00B8" w:rsidRDefault="00BD00B8" w:rsidP="00BD00B8">
            <w:pPr>
              <w:widowControl/>
              <w:autoSpaceDE/>
              <w:autoSpaceDN/>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Fordelt beløb fra parameter BFI-point til institutter</w:t>
            </w:r>
          </w:p>
        </w:tc>
        <w:tc>
          <w:tcPr>
            <w:tcW w:w="1459" w:type="dxa"/>
            <w:tcBorders>
              <w:top w:val="nil"/>
              <w:left w:val="nil"/>
              <w:bottom w:val="nil"/>
              <w:right w:val="nil"/>
            </w:tcBorders>
            <w:shd w:val="clear" w:color="auto" w:fill="auto"/>
            <w:noWrap/>
            <w:vAlign w:val="bottom"/>
            <w:hideMark/>
          </w:tcPr>
          <w:p w14:paraId="450A06B8" w14:textId="77777777" w:rsidR="00BD00B8" w:rsidRPr="00BD00B8" w:rsidRDefault="00BD00B8" w:rsidP="00BD00B8">
            <w:pPr>
              <w:widowControl/>
              <w:autoSpaceDE/>
              <w:autoSpaceDN/>
              <w:jc w:val="right"/>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4.486.232</w:t>
            </w:r>
          </w:p>
        </w:tc>
      </w:tr>
      <w:tr w:rsidR="00BD00B8" w:rsidRPr="00BD00B8" w14:paraId="346A3DE7" w14:textId="77777777" w:rsidTr="00BD00B8">
        <w:trPr>
          <w:trHeight w:val="375"/>
        </w:trPr>
        <w:tc>
          <w:tcPr>
            <w:tcW w:w="8169" w:type="dxa"/>
            <w:tcBorders>
              <w:top w:val="nil"/>
              <w:left w:val="single" w:sz="8" w:space="0" w:color="739639"/>
              <w:bottom w:val="nil"/>
              <w:right w:val="nil"/>
            </w:tcBorders>
            <w:shd w:val="clear" w:color="auto" w:fill="auto"/>
            <w:noWrap/>
            <w:vAlign w:val="bottom"/>
            <w:hideMark/>
          </w:tcPr>
          <w:p w14:paraId="0F530FEE" w14:textId="77777777" w:rsidR="00BD00B8" w:rsidRPr="00BD00B8" w:rsidRDefault="00BD00B8" w:rsidP="00BD00B8">
            <w:pPr>
              <w:widowControl/>
              <w:autoSpaceDE/>
              <w:autoSpaceDN/>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Fordelt beløb fra parameter Ph.d.-grader til institutter</w:t>
            </w:r>
          </w:p>
        </w:tc>
        <w:tc>
          <w:tcPr>
            <w:tcW w:w="1459" w:type="dxa"/>
            <w:tcBorders>
              <w:top w:val="nil"/>
              <w:left w:val="nil"/>
              <w:bottom w:val="nil"/>
              <w:right w:val="nil"/>
            </w:tcBorders>
            <w:shd w:val="clear" w:color="auto" w:fill="auto"/>
            <w:noWrap/>
            <w:vAlign w:val="bottom"/>
            <w:hideMark/>
          </w:tcPr>
          <w:p w14:paraId="0096CE05" w14:textId="77777777" w:rsidR="00BD00B8" w:rsidRPr="00BD00B8" w:rsidRDefault="00BD00B8" w:rsidP="00BD00B8">
            <w:pPr>
              <w:widowControl/>
              <w:autoSpaceDE/>
              <w:autoSpaceDN/>
              <w:jc w:val="right"/>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2.637.235</w:t>
            </w:r>
          </w:p>
        </w:tc>
      </w:tr>
      <w:tr w:rsidR="00BD00B8" w:rsidRPr="00BD00B8" w14:paraId="5EBDDF81" w14:textId="77777777" w:rsidTr="00BD00B8">
        <w:trPr>
          <w:trHeight w:val="375"/>
        </w:trPr>
        <w:tc>
          <w:tcPr>
            <w:tcW w:w="8169" w:type="dxa"/>
            <w:tcBorders>
              <w:top w:val="nil"/>
              <w:left w:val="single" w:sz="8" w:space="0" w:color="739639"/>
              <w:bottom w:val="single" w:sz="8" w:space="0" w:color="739639"/>
              <w:right w:val="nil"/>
            </w:tcBorders>
            <w:shd w:val="clear" w:color="000000" w:fill="D6E7B5"/>
            <w:noWrap/>
            <w:vAlign w:val="bottom"/>
            <w:hideMark/>
          </w:tcPr>
          <w:p w14:paraId="6AD5A793" w14:textId="75853788" w:rsidR="00BD00B8" w:rsidRPr="00BD00B8" w:rsidRDefault="00BD00B8" w:rsidP="00BD00B8">
            <w:pPr>
              <w:widowControl/>
              <w:autoSpaceDE/>
              <w:autoSpaceDN/>
              <w:rPr>
                <w:rFonts w:ascii="Microsoft Sans Serif" w:eastAsia="Times New Roman" w:hAnsi="Microsoft Sans Serif" w:cs="Microsoft Sans Serif"/>
                <w:b/>
                <w:bCs/>
                <w:lang w:val="da-DK" w:eastAsia="da-DK"/>
              </w:rPr>
            </w:pPr>
            <w:r w:rsidRPr="00BD00B8">
              <w:rPr>
                <w:rFonts w:ascii="Microsoft Sans Serif" w:eastAsia="Times New Roman" w:hAnsi="Microsoft Sans Serif" w:cs="Microsoft Sans Serif"/>
                <w:b/>
                <w:bCs/>
                <w:lang w:val="da-DK" w:eastAsia="da-DK"/>
              </w:rPr>
              <w:t>Basisforskningsmidler i alt</w:t>
            </w:r>
          </w:p>
        </w:tc>
        <w:tc>
          <w:tcPr>
            <w:tcW w:w="1459" w:type="dxa"/>
            <w:tcBorders>
              <w:top w:val="nil"/>
              <w:left w:val="nil"/>
              <w:bottom w:val="single" w:sz="8" w:space="0" w:color="739639"/>
              <w:right w:val="nil"/>
            </w:tcBorders>
            <w:shd w:val="clear" w:color="000000" w:fill="D6E7B5"/>
            <w:noWrap/>
            <w:vAlign w:val="bottom"/>
            <w:hideMark/>
          </w:tcPr>
          <w:p w14:paraId="218AA3E2" w14:textId="77777777" w:rsidR="00BD00B8" w:rsidRPr="00BD00B8" w:rsidRDefault="00BD00B8" w:rsidP="00BD00B8">
            <w:pPr>
              <w:widowControl/>
              <w:autoSpaceDE/>
              <w:autoSpaceDN/>
              <w:jc w:val="right"/>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56.997.190</w:t>
            </w:r>
          </w:p>
        </w:tc>
      </w:tr>
      <w:tr w:rsidR="00BD00B8" w:rsidRPr="00BD00B8" w14:paraId="27C9A48A" w14:textId="77777777" w:rsidTr="00BD00B8">
        <w:trPr>
          <w:trHeight w:val="375"/>
        </w:trPr>
        <w:tc>
          <w:tcPr>
            <w:tcW w:w="8169" w:type="dxa"/>
            <w:tcBorders>
              <w:top w:val="nil"/>
              <w:left w:val="single" w:sz="8" w:space="0" w:color="739639"/>
              <w:bottom w:val="nil"/>
              <w:right w:val="nil"/>
            </w:tcBorders>
            <w:shd w:val="clear" w:color="auto" w:fill="auto"/>
            <w:noWrap/>
            <w:vAlign w:val="bottom"/>
            <w:hideMark/>
          </w:tcPr>
          <w:p w14:paraId="35343FDD" w14:textId="77777777" w:rsidR="00BD00B8" w:rsidRPr="00BD00B8" w:rsidRDefault="00BD00B8" w:rsidP="00BD00B8">
            <w:pPr>
              <w:widowControl/>
              <w:autoSpaceDE/>
              <w:autoSpaceDN/>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Heltidsuddannelse - AAU Ledelsesmidler (5%)</w:t>
            </w:r>
          </w:p>
        </w:tc>
        <w:tc>
          <w:tcPr>
            <w:tcW w:w="1459" w:type="dxa"/>
            <w:tcBorders>
              <w:top w:val="nil"/>
              <w:left w:val="nil"/>
              <w:bottom w:val="nil"/>
              <w:right w:val="nil"/>
            </w:tcBorders>
            <w:shd w:val="clear" w:color="auto" w:fill="auto"/>
            <w:noWrap/>
            <w:vAlign w:val="bottom"/>
            <w:hideMark/>
          </w:tcPr>
          <w:p w14:paraId="3082DF9F" w14:textId="77777777" w:rsidR="00BD00B8" w:rsidRPr="00BD00B8" w:rsidRDefault="00BD00B8" w:rsidP="00BD00B8">
            <w:pPr>
              <w:widowControl/>
              <w:autoSpaceDE/>
              <w:autoSpaceDN/>
              <w:jc w:val="right"/>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4.397.823</w:t>
            </w:r>
          </w:p>
        </w:tc>
      </w:tr>
      <w:tr w:rsidR="00BD00B8" w:rsidRPr="00BD00B8" w14:paraId="63058DF6" w14:textId="77777777" w:rsidTr="00BD00B8">
        <w:trPr>
          <w:trHeight w:val="375"/>
        </w:trPr>
        <w:tc>
          <w:tcPr>
            <w:tcW w:w="8169" w:type="dxa"/>
            <w:tcBorders>
              <w:top w:val="nil"/>
              <w:left w:val="single" w:sz="8" w:space="0" w:color="739639"/>
              <w:bottom w:val="nil"/>
              <w:right w:val="nil"/>
            </w:tcBorders>
            <w:shd w:val="clear" w:color="auto" w:fill="auto"/>
            <w:noWrap/>
            <w:vAlign w:val="bottom"/>
            <w:hideMark/>
          </w:tcPr>
          <w:p w14:paraId="7DBA0A6F" w14:textId="77777777" w:rsidR="00BD00B8" w:rsidRPr="00BD00B8" w:rsidRDefault="00BD00B8" w:rsidP="00BD00B8">
            <w:pPr>
              <w:widowControl/>
              <w:autoSpaceDE/>
              <w:autoSpaceDN/>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Fordelt beløb af Forskning - AAU Ledelsesmidler (5%) til institut</w:t>
            </w:r>
          </w:p>
        </w:tc>
        <w:tc>
          <w:tcPr>
            <w:tcW w:w="1459" w:type="dxa"/>
            <w:tcBorders>
              <w:top w:val="nil"/>
              <w:left w:val="nil"/>
              <w:bottom w:val="nil"/>
              <w:right w:val="nil"/>
            </w:tcBorders>
            <w:shd w:val="clear" w:color="auto" w:fill="auto"/>
            <w:noWrap/>
            <w:vAlign w:val="bottom"/>
            <w:hideMark/>
          </w:tcPr>
          <w:p w14:paraId="652F4F64" w14:textId="77777777" w:rsidR="00BD00B8" w:rsidRPr="00BD00B8" w:rsidRDefault="00BD00B8" w:rsidP="00BD00B8">
            <w:pPr>
              <w:widowControl/>
              <w:autoSpaceDE/>
              <w:autoSpaceDN/>
              <w:jc w:val="right"/>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3.052.079</w:t>
            </w:r>
          </w:p>
        </w:tc>
      </w:tr>
      <w:tr w:rsidR="00BD00B8" w:rsidRPr="00BD00B8" w14:paraId="7DF78E6A" w14:textId="77777777" w:rsidTr="00BD00B8">
        <w:trPr>
          <w:trHeight w:val="375"/>
        </w:trPr>
        <w:tc>
          <w:tcPr>
            <w:tcW w:w="8169" w:type="dxa"/>
            <w:tcBorders>
              <w:top w:val="nil"/>
              <w:left w:val="single" w:sz="8" w:space="0" w:color="739639"/>
              <w:bottom w:val="nil"/>
              <w:right w:val="nil"/>
            </w:tcBorders>
            <w:shd w:val="clear" w:color="auto" w:fill="auto"/>
            <w:noWrap/>
            <w:vAlign w:val="bottom"/>
            <w:hideMark/>
          </w:tcPr>
          <w:p w14:paraId="67240004" w14:textId="77777777" w:rsidR="00BD00B8" w:rsidRPr="00BD00B8" w:rsidRDefault="00BD00B8" w:rsidP="00BD00B8">
            <w:pPr>
              <w:widowControl/>
              <w:autoSpaceDE/>
              <w:autoSpaceDN/>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Heltidsuddannelse - FAK Ledelsesmidler (20%)</w:t>
            </w:r>
          </w:p>
        </w:tc>
        <w:tc>
          <w:tcPr>
            <w:tcW w:w="1459" w:type="dxa"/>
            <w:tcBorders>
              <w:top w:val="nil"/>
              <w:left w:val="nil"/>
              <w:bottom w:val="nil"/>
              <w:right w:val="nil"/>
            </w:tcBorders>
            <w:shd w:val="clear" w:color="auto" w:fill="auto"/>
            <w:noWrap/>
            <w:vAlign w:val="bottom"/>
            <w:hideMark/>
          </w:tcPr>
          <w:p w14:paraId="6B2177A3" w14:textId="77777777" w:rsidR="00BD00B8" w:rsidRPr="00BD00B8" w:rsidRDefault="00BD00B8" w:rsidP="00BD00B8">
            <w:pPr>
              <w:widowControl/>
              <w:autoSpaceDE/>
              <w:autoSpaceDN/>
              <w:jc w:val="right"/>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10.752.419</w:t>
            </w:r>
          </w:p>
        </w:tc>
      </w:tr>
      <w:tr w:rsidR="00BD00B8" w:rsidRPr="00BD00B8" w14:paraId="235A4734" w14:textId="77777777" w:rsidTr="00BD00B8">
        <w:trPr>
          <w:trHeight w:val="375"/>
        </w:trPr>
        <w:tc>
          <w:tcPr>
            <w:tcW w:w="8169" w:type="dxa"/>
            <w:tcBorders>
              <w:top w:val="nil"/>
              <w:left w:val="single" w:sz="8" w:space="0" w:color="739639"/>
              <w:bottom w:val="nil"/>
              <w:right w:val="nil"/>
            </w:tcBorders>
            <w:shd w:val="clear" w:color="auto" w:fill="auto"/>
            <w:noWrap/>
            <w:vAlign w:val="bottom"/>
            <w:hideMark/>
          </w:tcPr>
          <w:p w14:paraId="1D1F6F6C" w14:textId="77777777" w:rsidR="00BD00B8" w:rsidRPr="00BD00B8" w:rsidRDefault="00BD00B8" w:rsidP="00BD00B8">
            <w:pPr>
              <w:widowControl/>
              <w:autoSpaceDE/>
              <w:autoSpaceDN/>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FS-bidrag fra institutter</w:t>
            </w:r>
          </w:p>
        </w:tc>
        <w:tc>
          <w:tcPr>
            <w:tcW w:w="1459" w:type="dxa"/>
            <w:tcBorders>
              <w:top w:val="nil"/>
              <w:left w:val="nil"/>
              <w:bottom w:val="nil"/>
              <w:right w:val="nil"/>
            </w:tcBorders>
            <w:shd w:val="clear" w:color="auto" w:fill="auto"/>
            <w:noWrap/>
            <w:vAlign w:val="bottom"/>
            <w:hideMark/>
          </w:tcPr>
          <w:p w14:paraId="5A023FE6" w14:textId="77777777" w:rsidR="00BD00B8" w:rsidRPr="00BD00B8" w:rsidRDefault="00BD00B8" w:rsidP="00BD00B8">
            <w:pPr>
              <w:widowControl/>
              <w:autoSpaceDE/>
              <w:autoSpaceDN/>
              <w:jc w:val="right"/>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32.740.213</w:t>
            </w:r>
          </w:p>
        </w:tc>
      </w:tr>
      <w:tr w:rsidR="00BD00B8" w:rsidRPr="00BD00B8" w14:paraId="26F0CC78" w14:textId="77777777" w:rsidTr="00BD00B8">
        <w:trPr>
          <w:trHeight w:val="375"/>
        </w:trPr>
        <w:tc>
          <w:tcPr>
            <w:tcW w:w="8169" w:type="dxa"/>
            <w:tcBorders>
              <w:top w:val="nil"/>
              <w:left w:val="single" w:sz="8" w:space="0" w:color="739639"/>
              <w:bottom w:val="nil"/>
              <w:right w:val="nil"/>
            </w:tcBorders>
            <w:shd w:val="clear" w:color="auto" w:fill="auto"/>
            <w:noWrap/>
            <w:vAlign w:val="bottom"/>
            <w:hideMark/>
          </w:tcPr>
          <w:p w14:paraId="596A57E7" w14:textId="77777777" w:rsidR="00BD00B8" w:rsidRPr="00BD00B8" w:rsidRDefault="00BD00B8" w:rsidP="00BD00B8">
            <w:pPr>
              <w:widowControl/>
              <w:autoSpaceDE/>
              <w:autoSpaceDN/>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FU-bidrag fra institutter</w:t>
            </w:r>
          </w:p>
        </w:tc>
        <w:tc>
          <w:tcPr>
            <w:tcW w:w="1459" w:type="dxa"/>
            <w:tcBorders>
              <w:top w:val="nil"/>
              <w:left w:val="nil"/>
              <w:bottom w:val="nil"/>
              <w:right w:val="nil"/>
            </w:tcBorders>
            <w:shd w:val="clear" w:color="auto" w:fill="auto"/>
            <w:noWrap/>
            <w:vAlign w:val="bottom"/>
            <w:hideMark/>
          </w:tcPr>
          <w:p w14:paraId="5FBB13BB" w14:textId="77777777" w:rsidR="00BD00B8" w:rsidRPr="00BD00B8" w:rsidRDefault="00BD00B8" w:rsidP="00BD00B8">
            <w:pPr>
              <w:widowControl/>
              <w:autoSpaceDE/>
              <w:autoSpaceDN/>
              <w:jc w:val="right"/>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7.447.345</w:t>
            </w:r>
          </w:p>
        </w:tc>
      </w:tr>
      <w:tr w:rsidR="00BD00B8" w:rsidRPr="00BD00B8" w14:paraId="4C059CF4" w14:textId="77777777" w:rsidTr="00BD00B8">
        <w:trPr>
          <w:trHeight w:val="375"/>
        </w:trPr>
        <w:tc>
          <w:tcPr>
            <w:tcW w:w="8169" w:type="dxa"/>
            <w:tcBorders>
              <w:top w:val="nil"/>
              <w:left w:val="single" w:sz="8" w:space="0" w:color="739639"/>
              <w:bottom w:val="nil"/>
              <w:right w:val="nil"/>
            </w:tcBorders>
            <w:shd w:val="clear" w:color="auto" w:fill="auto"/>
            <w:noWrap/>
            <w:vAlign w:val="bottom"/>
            <w:hideMark/>
          </w:tcPr>
          <w:p w14:paraId="7EE0E1C5" w14:textId="77777777" w:rsidR="00BD00B8" w:rsidRPr="00BD00B8" w:rsidRDefault="00BD00B8" w:rsidP="00BD00B8">
            <w:pPr>
              <w:widowControl/>
              <w:autoSpaceDE/>
              <w:autoSpaceDN/>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FAK-bidrag fra institutter ENG</w:t>
            </w:r>
          </w:p>
        </w:tc>
        <w:tc>
          <w:tcPr>
            <w:tcW w:w="1459" w:type="dxa"/>
            <w:tcBorders>
              <w:top w:val="nil"/>
              <w:left w:val="nil"/>
              <w:bottom w:val="nil"/>
              <w:right w:val="nil"/>
            </w:tcBorders>
            <w:shd w:val="clear" w:color="auto" w:fill="auto"/>
            <w:noWrap/>
            <w:vAlign w:val="bottom"/>
            <w:hideMark/>
          </w:tcPr>
          <w:p w14:paraId="14423C07" w14:textId="77777777" w:rsidR="00BD00B8" w:rsidRPr="00BD00B8" w:rsidRDefault="00BD00B8" w:rsidP="00BD00B8">
            <w:pPr>
              <w:widowControl/>
              <w:autoSpaceDE/>
              <w:autoSpaceDN/>
              <w:jc w:val="right"/>
              <w:rPr>
                <w:rFonts w:ascii="Microsoft Sans Serif" w:eastAsia="Times New Roman" w:hAnsi="Microsoft Sans Serif" w:cs="Microsoft Sans Serif"/>
                <w:lang w:val="da-DK" w:eastAsia="da-DK"/>
              </w:rPr>
            </w:pPr>
            <w:r w:rsidRPr="00BD00B8">
              <w:rPr>
                <w:rFonts w:ascii="Microsoft Sans Serif" w:eastAsia="Times New Roman" w:hAnsi="Microsoft Sans Serif" w:cs="Microsoft Sans Serif"/>
                <w:lang w:val="da-DK" w:eastAsia="da-DK"/>
              </w:rPr>
              <w:t>18.351.381</w:t>
            </w:r>
          </w:p>
        </w:tc>
      </w:tr>
      <w:tr w:rsidR="00BD00B8" w:rsidRPr="00BD00B8" w14:paraId="352AAD86" w14:textId="77777777" w:rsidTr="00BD00B8">
        <w:trPr>
          <w:trHeight w:val="375"/>
        </w:trPr>
        <w:tc>
          <w:tcPr>
            <w:tcW w:w="8169" w:type="dxa"/>
            <w:tcBorders>
              <w:top w:val="nil"/>
              <w:left w:val="single" w:sz="8" w:space="0" w:color="739639"/>
              <w:bottom w:val="single" w:sz="8" w:space="0" w:color="739639"/>
              <w:right w:val="nil"/>
            </w:tcBorders>
            <w:shd w:val="clear" w:color="000000" w:fill="D6E7B5"/>
            <w:noWrap/>
            <w:vAlign w:val="bottom"/>
            <w:hideMark/>
          </w:tcPr>
          <w:p w14:paraId="0E631044" w14:textId="512FE772" w:rsidR="00BD00B8" w:rsidRPr="00BD00B8" w:rsidRDefault="00BD00B8" w:rsidP="00BD00B8">
            <w:pPr>
              <w:widowControl/>
              <w:autoSpaceDE/>
              <w:autoSpaceDN/>
              <w:rPr>
                <w:rFonts w:ascii="Microsoft Sans Serif" w:eastAsia="Times New Roman" w:hAnsi="Microsoft Sans Serif" w:cs="Microsoft Sans Serif"/>
                <w:b/>
                <w:bCs/>
                <w:lang w:val="da-DK" w:eastAsia="da-DK"/>
              </w:rPr>
            </w:pPr>
            <w:r w:rsidRPr="00BD00B8">
              <w:rPr>
                <w:rFonts w:ascii="Microsoft Sans Serif" w:eastAsia="Times New Roman" w:hAnsi="Microsoft Sans Serif" w:cs="Microsoft Sans Serif"/>
                <w:b/>
                <w:bCs/>
                <w:lang w:val="da-DK" w:eastAsia="da-DK"/>
              </w:rPr>
              <w:t>Forbrugsmulighed i alt</w:t>
            </w:r>
          </w:p>
        </w:tc>
        <w:tc>
          <w:tcPr>
            <w:tcW w:w="1459" w:type="dxa"/>
            <w:tcBorders>
              <w:top w:val="nil"/>
              <w:left w:val="nil"/>
              <w:bottom w:val="single" w:sz="8" w:space="0" w:color="739639"/>
              <w:right w:val="nil"/>
            </w:tcBorders>
            <w:shd w:val="clear" w:color="000000" w:fill="D6E7B5"/>
            <w:noWrap/>
            <w:vAlign w:val="bottom"/>
            <w:hideMark/>
          </w:tcPr>
          <w:p w14:paraId="0973A918" w14:textId="77777777" w:rsidR="00BD00B8" w:rsidRPr="00BD00B8" w:rsidRDefault="00BD00B8" w:rsidP="00BD00B8">
            <w:pPr>
              <w:widowControl/>
              <w:autoSpaceDE/>
              <w:autoSpaceDN/>
              <w:jc w:val="right"/>
              <w:rPr>
                <w:rFonts w:ascii="Microsoft Sans Serif" w:eastAsia="Times New Roman" w:hAnsi="Microsoft Sans Serif" w:cs="Microsoft Sans Serif"/>
                <w:b/>
                <w:bCs/>
                <w:lang w:val="da-DK" w:eastAsia="da-DK"/>
              </w:rPr>
            </w:pPr>
            <w:r w:rsidRPr="00BD00B8">
              <w:rPr>
                <w:rFonts w:ascii="Microsoft Sans Serif" w:eastAsia="Times New Roman" w:hAnsi="Microsoft Sans Serif" w:cs="Microsoft Sans Serif"/>
                <w:b/>
                <w:bCs/>
                <w:lang w:val="da-DK" w:eastAsia="da-DK"/>
              </w:rPr>
              <w:t>82.611.906</w:t>
            </w:r>
          </w:p>
        </w:tc>
      </w:tr>
    </w:tbl>
    <w:p w14:paraId="5950646D" w14:textId="77777777" w:rsidR="009D6104" w:rsidRDefault="009D6104">
      <w:pPr>
        <w:pStyle w:val="Brdtekst"/>
        <w:spacing w:before="45" w:line="276" w:lineRule="auto"/>
        <w:ind w:left="140"/>
      </w:pPr>
    </w:p>
    <w:p w14:paraId="084242F1" w14:textId="77777777" w:rsidR="009D6104" w:rsidRDefault="009D6104">
      <w:pPr>
        <w:pStyle w:val="Brdtekst"/>
        <w:spacing w:before="45" w:line="276" w:lineRule="auto"/>
        <w:ind w:left="140"/>
      </w:pPr>
    </w:p>
    <w:p w14:paraId="022D2202" w14:textId="77777777" w:rsidR="009D6104" w:rsidRDefault="009D6104">
      <w:pPr>
        <w:pStyle w:val="Brdtekst"/>
        <w:spacing w:before="45" w:line="276" w:lineRule="auto"/>
        <w:ind w:left="140"/>
      </w:pPr>
    </w:p>
    <w:p w14:paraId="1F9750E9" w14:textId="77777777" w:rsidR="009D6104" w:rsidRDefault="009D6104">
      <w:pPr>
        <w:pStyle w:val="Brdtekst"/>
        <w:spacing w:before="45" w:line="276" w:lineRule="auto"/>
        <w:ind w:left="140"/>
      </w:pPr>
    </w:p>
    <w:p w14:paraId="5499D24A" w14:textId="77777777" w:rsidR="009D6104" w:rsidRDefault="009D6104">
      <w:pPr>
        <w:pStyle w:val="Brdtekst"/>
        <w:spacing w:before="45" w:line="276" w:lineRule="auto"/>
        <w:ind w:left="140"/>
      </w:pPr>
    </w:p>
    <w:p w14:paraId="26DCD123" w14:textId="77777777" w:rsidR="009D6104" w:rsidRDefault="009D6104">
      <w:pPr>
        <w:pStyle w:val="Brdtekst"/>
        <w:spacing w:before="45" w:line="276" w:lineRule="auto"/>
        <w:ind w:left="140"/>
      </w:pPr>
    </w:p>
    <w:p w14:paraId="747E4C1F" w14:textId="5A310D6C" w:rsidR="000704CB" w:rsidRDefault="00FF6E27">
      <w:pPr>
        <w:pStyle w:val="Brdtekst"/>
        <w:spacing w:before="45" w:line="276" w:lineRule="auto"/>
        <w:ind w:left="140"/>
      </w:pPr>
      <w:r>
        <w:t xml:space="preserve">The main contribution comes from STÅ (student passing all the exams in the semester). “VIP kroner” is the teaching we do/buy in other departments. “Basisforskningsmidler” </w:t>
      </w:r>
      <w:r w:rsidR="00FC5ED7">
        <w:t xml:space="preserve">is decided by the dean </w:t>
      </w:r>
      <w:r w:rsidR="00E606D5">
        <w:t>and</w:t>
      </w:r>
      <w:r w:rsidR="00FC5ED7">
        <w:t xml:space="preserve"> </w:t>
      </w:r>
      <w:r w:rsidR="00E44A64">
        <w:t xml:space="preserve">calculated on basis of submitted activity conditions </w:t>
      </w:r>
      <w:r w:rsidR="00FC5ED7" w:rsidRPr="00FC5ED7">
        <w:t xml:space="preserve">in the departments </w:t>
      </w:r>
      <w:r w:rsidR="00E44A64">
        <w:t>concerning:</w:t>
      </w:r>
    </w:p>
    <w:p w14:paraId="2C3B42D0" w14:textId="77777777" w:rsidR="000704CB" w:rsidRDefault="000704CB">
      <w:pPr>
        <w:pStyle w:val="Brdtekst"/>
        <w:spacing w:before="5"/>
        <w:rPr>
          <w:sz w:val="16"/>
        </w:rPr>
      </w:pPr>
    </w:p>
    <w:tbl>
      <w:tblPr>
        <w:tblStyle w:val="TableNormal1"/>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5"/>
        <w:gridCol w:w="2268"/>
        <w:gridCol w:w="1418"/>
        <w:gridCol w:w="2126"/>
        <w:gridCol w:w="2268"/>
      </w:tblGrid>
      <w:tr w:rsidR="00FC5ED7" w14:paraId="50AF2DF0" w14:textId="77777777" w:rsidTr="00F860E7">
        <w:trPr>
          <w:trHeight w:val="970"/>
        </w:trPr>
        <w:tc>
          <w:tcPr>
            <w:tcW w:w="2265" w:type="dxa"/>
            <w:shd w:val="clear" w:color="auto" w:fill="C2D59B"/>
          </w:tcPr>
          <w:p w14:paraId="787F01A5" w14:textId="77777777" w:rsidR="00FC5ED7" w:rsidRDefault="00FC5ED7">
            <w:pPr>
              <w:pStyle w:val="TableParagraph"/>
              <w:spacing w:before="1" w:line="240" w:lineRule="auto"/>
              <w:ind w:left="107" w:right="419"/>
              <w:rPr>
                <w:b/>
              </w:rPr>
            </w:pPr>
            <w:r>
              <w:rPr>
                <w:b/>
              </w:rPr>
              <w:t>Teaching hours autumn 201</w:t>
            </w:r>
            <w:r w:rsidRPr="00BE6D37">
              <w:rPr>
                <w:b/>
              </w:rPr>
              <w:t>7</w:t>
            </w:r>
            <w:r>
              <w:rPr>
                <w:b/>
              </w:rPr>
              <w:t xml:space="preserve"> and</w:t>
            </w:r>
          </w:p>
          <w:p w14:paraId="3B6F2036" w14:textId="77777777" w:rsidR="00FC5ED7" w:rsidRPr="00BE6D37" w:rsidRDefault="00FC5ED7" w:rsidP="00BE6D37">
            <w:pPr>
              <w:pStyle w:val="TableParagraph"/>
              <w:spacing w:line="268" w:lineRule="exact"/>
              <w:ind w:left="107"/>
              <w:rPr>
                <w:b/>
              </w:rPr>
            </w:pPr>
            <w:r>
              <w:rPr>
                <w:b/>
              </w:rPr>
              <w:t>spring 201</w:t>
            </w:r>
            <w:r w:rsidRPr="00BE6D37">
              <w:rPr>
                <w:b/>
              </w:rPr>
              <w:t>8</w:t>
            </w:r>
          </w:p>
        </w:tc>
        <w:tc>
          <w:tcPr>
            <w:tcW w:w="2268" w:type="dxa"/>
            <w:shd w:val="clear" w:color="auto" w:fill="C2D59B"/>
          </w:tcPr>
          <w:p w14:paraId="31338877" w14:textId="77777777" w:rsidR="00FC5ED7" w:rsidRPr="00BE6D37" w:rsidRDefault="00FC5ED7" w:rsidP="00F860E7">
            <w:pPr>
              <w:pStyle w:val="TableParagraph"/>
              <w:spacing w:line="240" w:lineRule="auto"/>
              <w:ind w:left="106" w:right="419"/>
              <w:rPr>
                <w:b/>
                <w:lang w:val="da-DK"/>
              </w:rPr>
            </w:pPr>
            <w:r>
              <w:rPr>
                <w:b/>
                <w:w w:val="95"/>
              </w:rPr>
              <w:t xml:space="preserve">Expected </w:t>
            </w:r>
            <w:r w:rsidR="00F860E7">
              <w:rPr>
                <w:b/>
                <w:w w:val="95"/>
                <w:lang w:val="da-DK"/>
              </w:rPr>
              <w:t>e</w:t>
            </w:r>
            <w:r>
              <w:rPr>
                <w:b/>
              </w:rPr>
              <w:t>xternal turnover 201</w:t>
            </w:r>
            <w:r>
              <w:rPr>
                <w:b/>
                <w:lang w:val="da-DK"/>
              </w:rPr>
              <w:t>8</w:t>
            </w:r>
            <w:r w:rsidR="00F860E7">
              <w:rPr>
                <w:b/>
                <w:lang w:val="da-DK"/>
              </w:rPr>
              <w:t xml:space="preserve"> </w:t>
            </w:r>
            <w:r w:rsidR="00F860E7" w:rsidRPr="00F860E7">
              <w:rPr>
                <w:b/>
                <w:sz w:val="16"/>
                <w:szCs w:val="16"/>
                <w:lang w:val="da-DK"/>
              </w:rPr>
              <w:t>(1.000 KR.)</w:t>
            </w:r>
          </w:p>
        </w:tc>
        <w:tc>
          <w:tcPr>
            <w:tcW w:w="1418" w:type="dxa"/>
            <w:shd w:val="clear" w:color="auto" w:fill="C2D59B"/>
          </w:tcPr>
          <w:p w14:paraId="210716B2" w14:textId="77777777" w:rsidR="00FC5ED7" w:rsidRPr="00BE6D37" w:rsidRDefault="00FC5ED7" w:rsidP="00BE6D37">
            <w:pPr>
              <w:pStyle w:val="TableParagraph"/>
              <w:spacing w:before="1" w:line="240" w:lineRule="auto"/>
              <w:ind w:left="107" w:right="235"/>
              <w:jc w:val="both"/>
              <w:rPr>
                <w:b/>
                <w:lang w:val="da-DK"/>
              </w:rPr>
            </w:pPr>
            <w:r>
              <w:rPr>
                <w:b/>
              </w:rPr>
              <w:t>Publication points (BFI) 201</w:t>
            </w:r>
            <w:r>
              <w:rPr>
                <w:b/>
                <w:lang w:val="da-DK"/>
              </w:rPr>
              <w:t>7</w:t>
            </w:r>
          </w:p>
        </w:tc>
        <w:tc>
          <w:tcPr>
            <w:tcW w:w="2126" w:type="dxa"/>
            <w:shd w:val="clear" w:color="auto" w:fill="C2D59B"/>
          </w:tcPr>
          <w:p w14:paraId="27FE7FDC" w14:textId="77777777" w:rsidR="00FC5ED7" w:rsidRPr="00BE6D37" w:rsidRDefault="00FC5ED7" w:rsidP="00831784">
            <w:pPr>
              <w:pStyle w:val="TableParagraph"/>
              <w:spacing w:line="240" w:lineRule="auto"/>
              <w:ind w:left="108" w:right="163"/>
              <w:rPr>
                <w:b/>
              </w:rPr>
            </w:pPr>
            <w:r>
              <w:rPr>
                <w:b/>
              </w:rPr>
              <w:t>Number of Ph</w:t>
            </w:r>
            <w:r w:rsidRPr="00831784">
              <w:rPr>
                <w:b/>
              </w:rPr>
              <w:t>.</w:t>
            </w:r>
            <w:r>
              <w:rPr>
                <w:b/>
              </w:rPr>
              <w:t>d theses approved in 201</w:t>
            </w:r>
            <w:r w:rsidRPr="00BE6D37">
              <w:rPr>
                <w:b/>
              </w:rPr>
              <w:t>8</w:t>
            </w:r>
          </w:p>
        </w:tc>
        <w:tc>
          <w:tcPr>
            <w:tcW w:w="2268" w:type="dxa"/>
            <w:shd w:val="clear" w:color="auto" w:fill="C2D59B"/>
          </w:tcPr>
          <w:p w14:paraId="697BE28D" w14:textId="77777777" w:rsidR="00FC5ED7" w:rsidRPr="00BE6D37" w:rsidRDefault="00FC5ED7" w:rsidP="00BE6D37">
            <w:pPr>
              <w:pStyle w:val="TableParagraph"/>
              <w:spacing w:before="1" w:line="240" w:lineRule="auto"/>
              <w:ind w:left="107" w:right="273"/>
              <w:rPr>
                <w:b/>
              </w:rPr>
            </w:pPr>
            <w:r>
              <w:rPr>
                <w:b/>
              </w:rPr>
              <w:t>Number of higher doctoral degrees in 201</w:t>
            </w:r>
            <w:r w:rsidRPr="00BE6D37">
              <w:rPr>
                <w:b/>
              </w:rPr>
              <w:t>8</w:t>
            </w:r>
          </w:p>
        </w:tc>
      </w:tr>
      <w:tr w:rsidR="00FC5ED7" w14:paraId="0FD5042F" w14:textId="77777777" w:rsidTr="00F860E7">
        <w:trPr>
          <w:trHeight w:val="275"/>
        </w:trPr>
        <w:tc>
          <w:tcPr>
            <w:tcW w:w="2265" w:type="dxa"/>
          </w:tcPr>
          <w:p w14:paraId="6B822D8C" w14:textId="77777777" w:rsidR="00FC5ED7" w:rsidRDefault="00B12439">
            <w:pPr>
              <w:pStyle w:val="TableParagraph"/>
              <w:spacing w:line="240" w:lineRule="auto"/>
              <w:ind w:left="388"/>
              <w:rPr>
                <w:b/>
              </w:rPr>
            </w:pPr>
            <w:r>
              <w:rPr>
                <w:b/>
              </w:rPr>
              <w:t>?</w:t>
            </w:r>
          </w:p>
        </w:tc>
        <w:tc>
          <w:tcPr>
            <w:tcW w:w="2268" w:type="dxa"/>
          </w:tcPr>
          <w:p w14:paraId="7C1A3A22" w14:textId="4AE55106" w:rsidR="00FC5ED7" w:rsidRPr="00F0003C" w:rsidRDefault="00F0003C" w:rsidP="008065AD">
            <w:pPr>
              <w:pStyle w:val="TableParagraph"/>
              <w:spacing w:line="240" w:lineRule="auto"/>
              <w:ind w:left="106"/>
              <w:jc w:val="center"/>
              <w:rPr>
                <w:b/>
                <w:lang w:val="da-DK"/>
              </w:rPr>
            </w:pPr>
            <w:r>
              <w:rPr>
                <w:b/>
                <w:lang w:val="da-DK"/>
              </w:rPr>
              <w:t>50.000</w:t>
            </w:r>
          </w:p>
        </w:tc>
        <w:tc>
          <w:tcPr>
            <w:tcW w:w="1418" w:type="dxa"/>
          </w:tcPr>
          <w:p w14:paraId="1535284F" w14:textId="5A3E8F8B" w:rsidR="00FC5ED7" w:rsidRPr="00F860E7" w:rsidRDefault="00F860E7">
            <w:pPr>
              <w:pStyle w:val="TableParagraph"/>
              <w:spacing w:line="240" w:lineRule="auto"/>
              <w:ind w:left="391"/>
              <w:rPr>
                <w:b/>
                <w:lang w:val="da-DK"/>
              </w:rPr>
            </w:pPr>
            <w:r>
              <w:rPr>
                <w:b/>
                <w:lang w:val="da-DK"/>
              </w:rPr>
              <w:t>200</w:t>
            </w:r>
          </w:p>
        </w:tc>
        <w:tc>
          <w:tcPr>
            <w:tcW w:w="2126" w:type="dxa"/>
          </w:tcPr>
          <w:p w14:paraId="33581F37" w14:textId="40AB7E29" w:rsidR="00FC5ED7" w:rsidRPr="00F0003C" w:rsidRDefault="00F0003C">
            <w:pPr>
              <w:pStyle w:val="TableParagraph"/>
              <w:spacing w:line="240" w:lineRule="auto"/>
              <w:ind w:left="510" w:right="501"/>
              <w:jc w:val="center"/>
              <w:rPr>
                <w:b/>
                <w:lang w:val="da-DK"/>
              </w:rPr>
            </w:pPr>
            <w:r>
              <w:rPr>
                <w:b/>
                <w:lang w:val="da-DK"/>
              </w:rPr>
              <w:t>12</w:t>
            </w:r>
            <w:r w:rsidR="00842066">
              <w:rPr>
                <w:b/>
                <w:lang w:val="da-DK"/>
              </w:rPr>
              <w:t xml:space="preserve"> </w:t>
            </w:r>
          </w:p>
        </w:tc>
        <w:tc>
          <w:tcPr>
            <w:tcW w:w="2268" w:type="dxa"/>
          </w:tcPr>
          <w:p w14:paraId="56B24384" w14:textId="77777777" w:rsidR="00FC5ED7" w:rsidRPr="00BE6D37" w:rsidRDefault="00FC5ED7">
            <w:pPr>
              <w:pStyle w:val="TableParagraph"/>
              <w:spacing w:line="240" w:lineRule="auto"/>
              <w:ind w:left="7"/>
              <w:jc w:val="center"/>
              <w:rPr>
                <w:b/>
                <w:lang w:val="da-DK"/>
              </w:rPr>
            </w:pPr>
            <w:r>
              <w:rPr>
                <w:b/>
                <w:lang w:val="da-DK"/>
              </w:rPr>
              <w:t>0</w:t>
            </w:r>
          </w:p>
        </w:tc>
      </w:tr>
    </w:tbl>
    <w:p w14:paraId="7A0E41C2" w14:textId="77777777" w:rsidR="000704CB" w:rsidRDefault="000704CB">
      <w:pPr>
        <w:pStyle w:val="Brdtekst"/>
        <w:spacing w:before="8"/>
        <w:rPr>
          <w:sz w:val="19"/>
        </w:rPr>
      </w:pPr>
    </w:p>
    <w:p w14:paraId="0FFDA2A5" w14:textId="77777777" w:rsidR="000704CB" w:rsidRDefault="0057590D">
      <w:pPr>
        <w:pStyle w:val="Brdtekst"/>
        <w:ind w:left="140"/>
      </w:pPr>
      <w:r w:rsidRPr="0057590D">
        <w:t>Compared to the year before</w:t>
      </w:r>
      <w:r w:rsidR="00E44A64">
        <w:t>:</w:t>
      </w:r>
    </w:p>
    <w:tbl>
      <w:tblPr>
        <w:tblStyle w:val="TableNormal1"/>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5"/>
        <w:gridCol w:w="2268"/>
        <w:gridCol w:w="1418"/>
        <w:gridCol w:w="2126"/>
        <w:gridCol w:w="2268"/>
      </w:tblGrid>
      <w:tr w:rsidR="0057590D" w:rsidRPr="00BE6D37" w14:paraId="70D32D5C" w14:textId="77777777" w:rsidTr="008065AD">
        <w:trPr>
          <w:trHeight w:val="970"/>
        </w:trPr>
        <w:tc>
          <w:tcPr>
            <w:tcW w:w="2265" w:type="dxa"/>
            <w:shd w:val="clear" w:color="auto" w:fill="C2D59B"/>
          </w:tcPr>
          <w:p w14:paraId="10554E77" w14:textId="77777777" w:rsidR="0057590D" w:rsidRDefault="0057590D" w:rsidP="00523F4E">
            <w:pPr>
              <w:pStyle w:val="TableParagraph"/>
              <w:spacing w:before="1" w:line="240" w:lineRule="auto"/>
              <w:ind w:left="107" w:right="419"/>
              <w:rPr>
                <w:b/>
              </w:rPr>
            </w:pPr>
            <w:r>
              <w:rPr>
                <w:b/>
              </w:rPr>
              <w:t>Teaching hours autumn 2016 and</w:t>
            </w:r>
          </w:p>
          <w:p w14:paraId="33AFD963" w14:textId="77777777" w:rsidR="0057590D" w:rsidRPr="00BE6D37" w:rsidRDefault="0057590D" w:rsidP="0057590D">
            <w:pPr>
              <w:pStyle w:val="TableParagraph"/>
              <w:spacing w:line="268" w:lineRule="exact"/>
              <w:ind w:left="107"/>
              <w:rPr>
                <w:b/>
              </w:rPr>
            </w:pPr>
            <w:r>
              <w:rPr>
                <w:b/>
              </w:rPr>
              <w:t>spring 2017</w:t>
            </w:r>
          </w:p>
        </w:tc>
        <w:tc>
          <w:tcPr>
            <w:tcW w:w="2268" w:type="dxa"/>
            <w:shd w:val="clear" w:color="auto" w:fill="C2D59B"/>
          </w:tcPr>
          <w:p w14:paraId="7C33809B" w14:textId="77777777" w:rsidR="008065AD" w:rsidRDefault="00F860E7" w:rsidP="008065AD">
            <w:pPr>
              <w:pStyle w:val="TableParagraph"/>
              <w:spacing w:line="240" w:lineRule="auto"/>
              <w:ind w:left="106" w:right="419"/>
              <w:rPr>
                <w:b/>
                <w:lang w:val="da-DK"/>
              </w:rPr>
            </w:pPr>
            <w:r>
              <w:rPr>
                <w:b/>
                <w:w w:val="95"/>
              </w:rPr>
              <w:t xml:space="preserve">Expected </w:t>
            </w:r>
            <w:r>
              <w:rPr>
                <w:b/>
                <w:w w:val="95"/>
                <w:lang w:val="da-DK"/>
              </w:rPr>
              <w:t>e</w:t>
            </w:r>
            <w:r>
              <w:rPr>
                <w:b/>
              </w:rPr>
              <w:t>xternal turnover 201</w:t>
            </w:r>
            <w:r w:rsidR="008065AD">
              <w:rPr>
                <w:b/>
                <w:lang w:val="da-DK"/>
              </w:rPr>
              <w:t>7</w:t>
            </w:r>
          </w:p>
          <w:p w14:paraId="5ED9ABC0" w14:textId="77777777" w:rsidR="0057590D" w:rsidRPr="00BE6D37" w:rsidRDefault="00F860E7" w:rsidP="008065AD">
            <w:pPr>
              <w:pStyle w:val="TableParagraph"/>
              <w:spacing w:line="240" w:lineRule="auto"/>
              <w:ind w:left="106" w:right="419"/>
              <w:rPr>
                <w:b/>
                <w:lang w:val="da-DK"/>
              </w:rPr>
            </w:pPr>
            <w:r w:rsidRPr="00F860E7">
              <w:rPr>
                <w:b/>
                <w:sz w:val="16"/>
                <w:szCs w:val="16"/>
                <w:lang w:val="da-DK"/>
              </w:rPr>
              <w:t>(1.000 KR.)</w:t>
            </w:r>
          </w:p>
        </w:tc>
        <w:tc>
          <w:tcPr>
            <w:tcW w:w="1418" w:type="dxa"/>
            <w:shd w:val="clear" w:color="auto" w:fill="C2D59B"/>
          </w:tcPr>
          <w:p w14:paraId="5F9EBEE3" w14:textId="77777777" w:rsidR="0057590D" w:rsidRPr="00BE6D37" w:rsidRDefault="0057590D" w:rsidP="0057590D">
            <w:pPr>
              <w:pStyle w:val="TableParagraph"/>
              <w:spacing w:before="1" w:line="240" w:lineRule="auto"/>
              <w:ind w:left="107" w:right="235"/>
              <w:jc w:val="both"/>
              <w:rPr>
                <w:b/>
                <w:lang w:val="da-DK"/>
              </w:rPr>
            </w:pPr>
            <w:r>
              <w:rPr>
                <w:b/>
              </w:rPr>
              <w:t>Publication points (BFI) 201</w:t>
            </w:r>
            <w:r>
              <w:rPr>
                <w:b/>
                <w:lang w:val="da-DK"/>
              </w:rPr>
              <w:t>6</w:t>
            </w:r>
          </w:p>
        </w:tc>
        <w:tc>
          <w:tcPr>
            <w:tcW w:w="2126" w:type="dxa"/>
            <w:shd w:val="clear" w:color="auto" w:fill="C2D59B"/>
          </w:tcPr>
          <w:p w14:paraId="680DF802" w14:textId="77777777" w:rsidR="0057590D" w:rsidRPr="00BE6D37" w:rsidRDefault="0057590D" w:rsidP="0057590D">
            <w:pPr>
              <w:pStyle w:val="TableParagraph"/>
              <w:spacing w:line="240" w:lineRule="auto"/>
              <w:ind w:left="108" w:right="163"/>
              <w:rPr>
                <w:b/>
              </w:rPr>
            </w:pPr>
            <w:r>
              <w:rPr>
                <w:b/>
              </w:rPr>
              <w:t>Number of Ph</w:t>
            </w:r>
            <w:r w:rsidRPr="00831784">
              <w:rPr>
                <w:b/>
              </w:rPr>
              <w:t>.</w:t>
            </w:r>
            <w:r>
              <w:rPr>
                <w:b/>
              </w:rPr>
              <w:t>d theses approved in 2017</w:t>
            </w:r>
          </w:p>
        </w:tc>
        <w:tc>
          <w:tcPr>
            <w:tcW w:w="2268" w:type="dxa"/>
            <w:shd w:val="clear" w:color="auto" w:fill="C2D59B"/>
          </w:tcPr>
          <w:p w14:paraId="7AF053FE" w14:textId="77777777" w:rsidR="0057590D" w:rsidRPr="00BE6D37" w:rsidRDefault="0057590D" w:rsidP="0057590D">
            <w:pPr>
              <w:pStyle w:val="TableParagraph"/>
              <w:spacing w:before="1" w:line="240" w:lineRule="auto"/>
              <w:ind w:left="107" w:right="273"/>
              <w:rPr>
                <w:b/>
              </w:rPr>
            </w:pPr>
            <w:r>
              <w:rPr>
                <w:b/>
              </w:rPr>
              <w:t>Number of higher doctoral degrees in 2017</w:t>
            </w:r>
          </w:p>
        </w:tc>
      </w:tr>
      <w:tr w:rsidR="0057590D" w:rsidRPr="00BE6D37" w14:paraId="682ACFC5" w14:textId="77777777" w:rsidTr="008065AD">
        <w:trPr>
          <w:trHeight w:val="275"/>
        </w:trPr>
        <w:tc>
          <w:tcPr>
            <w:tcW w:w="2265" w:type="dxa"/>
          </w:tcPr>
          <w:p w14:paraId="70800673" w14:textId="77777777" w:rsidR="0057590D" w:rsidRPr="0014605B" w:rsidRDefault="0014605B" w:rsidP="008065AD">
            <w:pPr>
              <w:pStyle w:val="TableParagraph"/>
              <w:spacing w:line="240" w:lineRule="auto"/>
              <w:ind w:left="388"/>
              <w:jc w:val="center"/>
              <w:rPr>
                <w:b/>
                <w:lang w:val="da-DK"/>
              </w:rPr>
            </w:pPr>
            <w:r>
              <w:rPr>
                <w:b/>
                <w:lang w:val="da-DK"/>
              </w:rPr>
              <w:t>78.524</w:t>
            </w:r>
          </w:p>
        </w:tc>
        <w:tc>
          <w:tcPr>
            <w:tcW w:w="2268" w:type="dxa"/>
          </w:tcPr>
          <w:p w14:paraId="7A84567F" w14:textId="77777777" w:rsidR="0057590D" w:rsidRPr="00F0003C" w:rsidRDefault="0014605B" w:rsidP="008065AD">
            <w:pPr>
              <w:pStyle w:val="TableParagraph"/>
              <w:spacing w:line="240" w:lineRule="auto"/>
              <w:ind w:left="106"/>
              <w:jc w:val="center"/>
              <w:rPr>
                <w:b/>
                <w:lang w:val="da-DK"/>
              </w:rPr>
            </w:pPr>
            <w:r>
              <w:rPr>
                <w:b/>
                <w:lang w:val="da-DK"/>
              </w:rPr>
              <w:t>41.587</w:t>
            </w:r>
          </w:p>
        </w:tc>
        <w:tc>
          <w:tcPr>
            <w:tcW w:w="1418" w:type="dxa"/>
          </w:tcPr>
          <w:p w14:paraId="41F7358E" w14:textId="77777777" w:rsidR="0057590D" w:rsidRPr="0014605B" w:rsidRDefault="0014605B" w:rsidP="00523F4E">
            <w:pPr>
              <w:pStyle w:val="TableParagraph"/>
              <w:spacing w:line="240" w:lineRule="auto"/>
              <w:ind w:left="391"/>
              <w:rPr>
                <w:b/>
                <w:lang w:val="da-DK"/>
              </w:rPr>
            </w:pPr>
            <w:r>
              <w:rPr>
                <w:b/>
                <w:lang w:val="da-DK"/>
              </w:rPr>
              <w:t>170</w:t>
            </w:r>
          </w:p>
        </w:tc>
        <w:tc>
          <w:tcPr>
            <w:tcW w:w="2126" w:type="dxa"/>
          </w:tcPr>
          <w:p w14:paraId="43CE6652" w14:textId="77777777" w:rsidR="0057590D" w:rsidRPr="00F0003C" w:rsidRDefault="0057590D" w:rsidP="0014605B">
            <w:pPr>
              <w:pStyle w:val="TableParagraph"/>
              <w:spacing w:line="240" w:lineRule="auto"/>
              <w:ind w:left="510" w:right="501"/>
              <w:jc w:val="center"/>
              <w:rPr>
                <w:b/>
                <w:lang w:val="da-DK"/>
              </w:rPr>
            </w:pPr>
            <w:r>
              <w:rPr>
                <w:b/>
                <w:lang w:val="da-DK"/>
              </w:rPr>
              <w:t>1</w:t>
            </w:r>
            <w:r w:rsidR="0014605B">
              <w:rPr>
                <w:b/>
                <w:lang w:val="da-DK"/>
              </w:rPr>
              <w:t>8</w:t>
            </w:r>
          </w:p>
        </w:tc>
        <w:tc>
          <w:tcPr>
            <w:tcW w:w="2268" w:type="dxa"/>
          </w:tcPr>
          <w:p w14:paraId="60383A8B" w14:textId="77777777" w:rsidR="0057590D" w:rsidRPr="00BE6D37" w:rsidRDefault="0057590D" w:rsidP="00523F4E">
            <w:pPr>
              <w:pStyle w:val="TableParagraph"/>
              <w:spacing w:line="240" w:lineRule="auto"/>
              <w:ind w:left="7"/>
              <w:jc w:val="center"/>
              <w:rPr>
                <w:b/>
                <w:lang w:val="da-DK"/>
              </w:rPr>
            </w:pPr>
            <w:r>
              <w:rPr>
                <w:b/>
                <w:lang w:val="da-DK"/>
              </w:rPr>
              <w:t>0</w:t>
            </w:r>
          </w:p>
        </w:tc>
      </w:tr>
    </w:tbl>
    <w:p w14:paraId="4D719A46" w14:textId="77777777" w:rsidR="0057590D" w:rsidRDefault="0057590D">
      <w:pPr>
        <w:pStyle w:val="Brdtekst"/>
        <w:ind w:left="140"/>
      </w:pPr>
    </w:p>
    <w:p w14:paraId="1A3843E0" w14:textId="77777777" w:rsidR="009461FA" w:rsidRDefault="009461FA">
      <w:pPr>
        <w:pStyle w:val="Brdtekst"/>
        <w:spacing w:line="276" w:lineRule="auto"/>
        <w:ind w:left="140"/>
      </w:pPr>
      <w:r w:rsidRPr="009461FA">
        <w:t xml:space="preserve">”AAU ledelsesmidler” </w:t>
      </w:r>
      <w:r>
        <w:t>(2x5% (education 5% and research 5%) and 20%) are</w:t>
      </w:r>
      <w:r w:rsidRPr="009461FA">
        <w:t xml:space="preserve"> </w:t>
      </w:r>
      <w:r w:rsidR="00E44A64">
        <w:t>negotiat</w:t>
      </w:r>
      <w:r w:rsidRPr="009461FA">
        <w:t>ed with the Dean</w:t>
      </w:r>
      <w:r w:rsidR="00E44A64">
        <w:t xml:space="preserve"> </w:t>
      </w:r>
      <w:r w:rsidRPr="009461FA">
        <w:t>and especially</w:t>
      </w:r>
      <w:r>
        <w:t xml:space="preserve"> 2x 5% ledelsesmidler is allocated for strategic issues. The main issues for MP in 2019 is:</w:t>
      </w:r>
    </w:p>
    <w:p w14:paraId="7B90B70C" w14:textId="77777777" w:rsidR="003D2E43" w:rsidRPr="009461FA" w:rsidRDefault="009461FA" w:rsidP="009461FA">
      <w:pPr>
        <w:pStyle w:val="Brdtekst"/>
        <w:numPr>
          <w:ilvl w:val="1"/>
          <w:numId w:val="3"/>
        </w:numPr>
        <w:spacing w:line="276" w:lineRule="auto"/>
        <w:rPr>
          <w:lang w:val="da-DK"/>
        </w:rPr>
      </w:pPr>
      <w:r>
        <w:rPr>
          <w:lang w:val="da-DK"/>
        </w:rPr>
        <w:t>An e</w:t>
      </w:r>
      <w:r w:rsidRPr="009461FA">
        <w:rPr>
          <w:lang w:val="da-DK"/>
        </w:rPr>
        <w:t xml:space="preserve">ffort </w:t>
      </w:r>
      <w:r>
        <w:rPr>
          <w:lang w:val="da-DK"/>
        </w:rPr>
        <w:t>in Highschool.</w:t>
      </w:r>
    </w:p>
    <w:p w14:paraId="79CB3CEB" w14:textId="77777777" w:rsidR="003D2E43" w:rsidRPr="009461FA" w:rsidRDefault="009461FA" w:rsidP="009461FA">
      <w:pPr>
        <w:pStyle w:val="Brdtekst"/>
        <w:numPr>
          <w:ilvl w:val="1"/>
          <w:numId w:val="3"/>
        </w:numPr>
        <w:spacing w:line="276" w:lineRule="auto"/>
        <w:rPr>
          <w:lang w:val="da-DK"/>
        </w:rPr>
      </w:pPr>
      <w:r w:rsidRPr="009461FA">
        <w:t>First Math/Physic</w:t>
      </w:r>
      <w:r>
        <w:t>s</w:t>
      </w:r>
    </w:p>
    <w:p w14:paraId="04ED036D" w14:textId="77777777" w:rsidR="003D2E43" w:rsidRPr="009461FA" w:rsidRDefault="009461FA" w:rsidP="009461FA">
      <w:pPr>
        <w:pStyle w:val="Brdtekst"/>
        <w:numPr>
          <w:ilvl w:val="1"/>
          <w:numId w:val="3"/>
        </w:numPr>
        <w:spacing w:line="276" w:lineRule="auto"/>
        <w:rPr>
          <w:lang w:val="da-DK"/>
        </w:rPr>
      </w:pPr>
      <w:r w:rsidRPr="009461FA">
        <w:t>E-learning</w:t>
      </w:r>
    </w:p>
    <w:p w14:paraId="13A93069" w14:textId="77777777" w:rsidR="003D2E43" w:rsidRPr="009461FA" w:rsidRDefault="009461FA" w:rsidP="009461FA">
      <w:pPr>
        <w:pStyle w:val="Brdtekst"/>
        <w:numPr>
          <w:ilvl w:val="1"/>
          <w:numId w:val="3"/>
        </w:numPr>
        <w:spacing w:line="276" w:lineRule="auto"/>
        <w:rPr>
          <w:lang w:val="da-DK"/>
        </w:rPr>
      </w:pPr>
      <w:r w:rsidRPr="009461FA">
        <w:t>Health – interdisciplinary and focus:</w:t>
      </w:r>
    </w:p>
    <w:p w14:paraId="5CB2EE61" w14:textId="77777777" w:rsidR="003D2E43" w:rsidRPr="009461FA" w:rsidRDefault="009461FA" w:rsidP="009461FA">
      <w:pPr>
        <w:pStyle w:val="Brdtekst"/>
        <w:numPr>
          <w:ilvl w:val="2"/>
          <w:numId w:val="3"/>
        </w:numPr>
        <w:spacing w:line="276" w:lineRule="auto"/>
        <w:rPr>
          <w:lang w:val="da-DK"/>
        </w:rPr>
      </w:pPr>
      <w:r w:rsidRPr="009461FA">
        <w:t>Hospital engineering</w:t>
      </w:r>
    </w:p>
    <w:p w14:paraId="576FEEF5" w14:textId="77777777" w:rsidR="003D2E43" w:rsidRPr="009461FA" w:rsidRDefault="009461FA" w:rsidP="009461FA">
      <w:pPr>
        <w:pStyle w:val="Brdtekst"/>
        <w:numPr>
          <w:ilvl w:val="2"/>
          <w:numId w:val="3"/>
        </w:numPr>
        <w:spacing w:line="276" w:lineRule="auto"/>
      </w:pPr>
      <w:r w:rsidRPr="009461FA">
        <w:t>Electrospinning of advanced scaffords for tissue engineering</w:t>
      </w:r>
    </w:p>
    <w:p w14:paraId="7C2F002C" w14:textId="77777777" w:rsidR="003D2E43" w:rsidRPr="009461FA" w:rsidRDefault="009461FA" w:rsidP="009461FA">
      <w:pPr>
        <w:pStyle w:val="Brdtekst"/>
        <w:numPr>
          <w:ilvl w:val="2"/>
          <w:numId w:val="3"/>
        </w:numPr>
        <w:spacing w:line="276" w:lineRule="auto"/>
        <w:rPr>
          <w:lang w:val="da-DK"/>
        </w:rPr>
      </w:pPr>
      <w:r w:rsidRPr="009461FA">
        <w:t>Hospital physics</w:t>
      </w:r>
    </w:p>
    <w:p w14:paraId="322689A7" w14:textId="77777777" w:rsidR="003D2E43" w:rsidRPr="009461FA" w:rsidRDefault="009461FA" w:rsidP="009461FA">
      <w:pPr>
        <w:pStyle w:val="Brdtekst"/>
        <w:numPr>
          <w:ilvl w:val="2"/>
          <w:numId w:val="3"/>
        </w:numPr>
        <w:spacing w:line="276" w:lineRule="auto"/>
        <w:rPr>
          <w:lang w:val="da-DK"/>
        </w:rPr>
      </w:pPr>
      <w:r w:rsidRPr="009461FA">
        <w:t>Innovation HUB with university hospital</w:t>
      </w:r>
    </w:p>
    <w:p w14:paraId="0B7B9447" w14:textId="77777777" w:rsidR="003D2E43" w:rsidRPr="009461FA" w:rsidRDefault="009461FA" w:rsidP="009461FA">
      <w:pPr>
        <w:pStyle w:val="Brdtekst"/>
        <w:numPr>
          <w:ilvl w:val="1"/>
          <w:numId w:val="3"/>
        </w:numPr>
        <w:spacing w:line="276" w:lineRule="auto"/>
        <w:rPr>
          <w:lang w:val="da-DK"/>
        </w:rPr>
      </w:pPr>
      <w:r w:rsidRPr="009461FA">
        <w:t>Educations in Esbjerg</w:t>
      </w:r>
    </w:p>
    <w:p w14:paraId="1EF41BA5" w14:textId="77777777" w:rsidR="000704CB" w:rsidRDefault="00E44A64">
      <w:pPr>
        <w:pStyle w:val="Brdtekst"/>
        <w:spacing w:line="276" w:lineRule="auto"/>
        <w:ind w:left="140"/>
      </w:pPr>
      <w:r>
        <w:t xml:space="preserve"> </w:t>
      </w:r>
    </w:p>
    <w:p w14:paraId="15D55718" w14:textId="77777777" w:rsidR="000704CB" w:rsidRDefault="000704CB">
      <w:pPr>
        <w:pStyle w:val="Brdtekst"/>
        <w:rPr>
          <w:sz w:val="20"/>
        </w:rPr>
      </w:pPr>
    </w:p>
    <w:p w14:paraId="347AF881" w14:textId="77777777" w:rsidR="00626BFC" w:rsidRDefault="00626BFC">
      <w:pPr>
        <w:pStyle w:val="Brdtekst"/>
        <w:rPr>
          <w:sz w:val="20"/>
        </w:rPr>
      </w:pPr>
    </w:p>
    <w:p w14:paraId="6C9C3CF6" w14:textId="77777777" w:rsidR="00626BFC" w:rsidRDefault="00626BFC">
      <w:pPr>
        <w:pStyle w:val="Brdtekst"/>
        <w:rPr>
          <w:sz w:val="20"/>
        </w:rPr>
      </w:pPr>
    </w:p>
    <w:p w14:paraId="40DB89E0" w14:textId="77777777" w:rsidR="00626BFC" w:rsidRDefault="00626BFC">
      <w:pPr>
        <w:pStyle w:val="Brdtekst"/>
        <w:rPr>
          <w:sz w:val="20"/>
        </w:rPr>
      </w:pPr>
    </w:p>
    <w:p w14:paraId="41452E6A" w14:textId="77777777" w:rsidR="00626BFC" w:rsidRDefault="00626BFC">
      <w:pPr>
        <w:pStyle w:val="Brdtekst"/>
        <w:rPr>
          <w:sz w:val="20"/>
        </w:rPr>
      </w:pPr>
    </w:p>
    <w:p w14:paraId="161282C2" w14:textId="77777777" w:rsidR="00626BFC" w:rsidRDefault="00626BFC">
      <w:pPr>
        <w:pStyle w:val="Brdtekst"/>
        <w:rPr>
          <w:sz w:val="20"/>
        </w:rPr>
      </w:pPr>
    </w:p>
    <w:p w14:paraId="5F2F15AE" w14:textId="77777777" w:rsidR="00626BFC" w:rsidRDefault="00626BFC">
      <w:pPr>
        <w:pStyle w:val="Brdtekst"/>
        <w:rPr>
          <w:sz w:val="20"/>
        </w:rPr>
      </w:pPr>
    </w:p>
    <w:p w14:paraId="2C5F9FCF" w14:textId="77777777" w:rsidR="00626BFC" w:rsidRDefault="00626BFC">
      <w:pPr>
        <w:pStyle w:val="Brdtekst"/>
        <w:rPr>
          <w:sz w:val="20"/>
        </w:rPr>
      </w:pPr>
    </w:p>
    <w:p w14:paraId="6B829BBE" w14:textId="77777777" w:rsidR="00626BFC" w:rsidRDefault="00626BFC">
      <w:pPr>
        <w:pStyle w:val="Brdtekst"/>
        <w:rPr>
          <w:sz w:val="20"/>
        </w:rPr>
      </w:pPr>
    </w:p>
    <w:p w14:paraId="0C9DB62C" w14:textId="77777777" w:rsidR="00626BFC" w:rsidRDefault="00626BFC">
      <w:pPr>
        <w:pStyle w:val="Brdtekst"/>
        <w:rPr>
          <w:sz w:val="20"/>
        </w:rPr>
      </w:pPr>
    </w:p>
    <w:p w14:paraId="19626A10" w14:textId="77777777" w:rsidR="00626BFC" w:rsidRDefault="00626BFC">
      <w:pPr>
        <w:pStyle w:val="Brdtekst"/>
        <w:rPr>
          <w:sz w:val="20"/>
        </w:rPr>
      </w:pPr>
    </w:p>
    <w:p w14:paraId="6F8BA480" w14:textId="77777777" w:rsidR="00626BFC" w:rsidRDefault="00626BFC">
      <w:pPr>
        <w:pStyle w:val="Brdtekst"/>
        <w:rPr>
          <w:sz w:val="20"/>
        </w:rPr>
      </w:pPr>
    </w:p>
    <w:p w14:paraId="5B32C7A5" w14:textId="77777777" w:rsidR="00626BFC" w:rsidRDefault="00626BFC">
      <w:pPr>
        <w:pStyle w:val="Brdtekst"/>
        <w:rPr>
          <w:sz w:val="20"/>
        </w:rPr>
      </w:pPr>
    </w:p>
    <w:p w14:paraId="4621FC9A" w14:textId="77777777" w:rsidR="00626BFC" w:rsidRDefault="00626BFC">
      <w:pPr>
        <w:pStyle w:val="Brdtekst"/>
        <w:rPr>
          <w:sz w:val="20"/>
        </w:rPr>
      </w:pPr>
    </w:p>
    <w:p w14:paraId="20E47CDC" w14:textId="77777777" w:rsidR="00626BFC" w:rsidRDefault="00626BFC">
      <w:pPr>
        <w:pStyle w:val="Brdtekst"/>
        <w:rPr>
          <w:sz w:val="20"/>
        </w:rPr>
      </w:pPr>
    </w:p>
    <w:p w14:paraId="7896C063" w14:textId="77777777" w:rsidR="00626BFC" w:rsidRDefault="00626BFC">
      <w:pPr>
        <w:pStyle w:val="Brdtekst"/>
        <w:rPr>
          <w:sz w:val="20"/>
        </w:rPr>
      </w:pPr>
    </w:p>
    <w:p w14:paraId="4A5F8635" w14:textId="77777777" w:rsidR="00626BFC" w:rsidRDefault="00626BFC">
      <w:pPr>
        <w:pStyle w:val="Brdtekst"/>
        <w:rPr>
          <w:sz w:val="20"/>
        </w:rPr>
      </w:pPr>
    </w:p>
    <w:p w14:paraId="4DAC7CFD" w14:textId="77777777" w:rsidR="00626BFC" w:rsidRDefault="00626BFC">
      <w:pPr>
        <w:pStyle w:val="Brdtekst"/>
        <w:rPr>
          <w:sz w:val="20"/>
        </w:rPr>
      </w:pPr>
    </w:p>
    <w:p w14:paraId="6D43D8AA" w14:textId="77777777" w:rsidR="00626BFC" w:rsidRDefault="00626BFC">
      <w:pPr>
        <w:pStyle w:val="Brdtekst"/>
        <w:rPr>
          <w:sz w:val="20"/>
        </w:rPr>
      </w:pPr>
    </w:p>
    <w:p w14:paraId="5EDBDB08" w14:textId="77777777" w:rsidR="00626BFC" w:rsidRDefault="00626BFC">
      <w:pPr>
        <w:pStyle w:val="Brdtekst"/>
        <w:rPr>
          <w:sz w:val="20"/>
        </w:rPr>
      </w:pPr>
    </w:p>
    <w:p w14:paraId="336EA3B0" w14:textId="77777777" w:rsidR="00626BFC" w:rsidRDefault="00626BFC">
      <w:pPr>
        <w:pStyle w:val="Brdtekst"/>
        <w:rPr>
          <w:sz w:val="20"/>
        </w:rPr>
      </w:pPr>
    </w:p>
    <w:p w14:paraId="368A725A" w14:textId="77777777" w:rsidR="00626BFC" w:rsidRDefault="00626BFC">
      <w:pPr>
        <w:pStyle w:val="Brdtekst"/>
        <w:rPr>
          <w:sz w:val="20"/>
        </w:rPr>
      </w:pPr>
    </w:p>
    <w:p w14:paraId="7851B13F" w14:textId="77777777" w:rsidR="00626BFC" w:rsidRDefault="00626BFC">
      <w:pPr>
        <w:pStyle w:val="Brdtekst"/>
        <w:rPr>
          <w:sz w:val="20"/>
        </w:rPr>
      </w:pPr>
    </w:p>
    <w:p w14:paraId="7109B3D2" w14:textId="77777777" w:rsidR="00626BFC" w:rsidRDefault="00626BFC">
      <w:pPr>
        <w:pStyle w:val="Brdtekst"/>
        <w:rPr>
          <w:sz w:val="20"/>
        </w:rPr>
      </w:pPr>
    </w:p>
    <w:p w14:paraId="1C447BE6" w14:textId="77777777" w:rsidR="00626BFC" w:rsidRDefault="00626BFC">
      <w:pPr>
        <w:pStyle w:val="Brdtekst"/>
        <w:rPr>
          <w:sz w:val="20"/>
        </w:rPr>
      </w:pPr>
    </w:p>
    <w:p w14:paraId="2A3EC334" w14:textId="77777777" w:rsidR="000704CB" w:rsidRDefault="00E44A64">
      <w:pPr>
        <w:pStyle w:val="Overskrift2"/>
        <w:spacing w:before="228"/>
      </w:pPr>
      <w:r>
        <w:rPr>
          <w:color w:val="4F81BC"/>
        </w:rPr>
        <w:t>Project revenue</w:t>
      </w:r>
    </w:p>
    <w:p w14:paraId="44D363C1" w14:textId="18B8099B" w:rsidR="000704CB" w:rsidRDefault="007A0270">
      <w:pPr>
        <w:pStyle w:val="Brdtekst"/>
        <w:spacing w:before="44" w:line="276" w:lineRule="auto"/>
        <w:ind w:left="140" w:right="420"/>
      </w:pPr>
      <w:r>
        <w:t>Project revenue o</w:t>
      </w:r>
      <w:r w:rsidR="00E44A64">
        <w:t>r grant-financed activity, as this is also called, consists of the present projects</w:t>
      </w:r>
      <w:r w:rsidR="001A075C">
        <w:t>,</w:t>
      </w:r>
      <w:r w:rsidR="00E44A64">
        <w:t xml:space="preserve"> which will also include activities in 201</w:t>
      </w:r>
      <w:r w:rsidR="00626BFC" w:rsidRPr="00FE0018">
        <w:t>9</w:t>
      </w:r>
      <w:r>
        <w:t>. Moreover, it consists</w:t>
      </w:r>
      <w:r w:rsidR="00E44A64">
        <w:t xml:space="preserve"> the following buffer projects </w:t>
      </w:r>
      <w:r w:rsidR="00E44A64">
        <w:rPr>
          <w:sz w:val="16"/>
        </w:rPr>
        <w:t>(DKK 1,000)</w:t>
      </w:r>
      <w:r w:rsidR="00E44A64">
        <w:t>:</w:t>
      </w:r>
    </w:p>
    <w:p w14:paraId="7CA6AFFD" w14:textId="77777777" w:rsidR="000704CB" w:rsidRDefault="000704CB">
      <w:pPr>
        <w:pStyle w:val="Brdtekst"/>
        <w:spacing w:before="5"/>
        <w:rPr>
          <w:sz w:val="16"/>
        </w:rPr>
      </w:pPr>
    </w:p>
    <w:tbl>
      <w:tblPr>
        <w:tblStyle w:val="TableNormal1"/>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4536"/>
        <w:gridCol w:w="2694"/>
        <w:gridCol w:w="1560"/>
      </w:tblGrid>
      <w:tr w:rsidR="000704CB" w14:paraId="2E852C5C" w14:textId="77777777" w:rsidTr="00C47497">
        <w:trPr>
          <w:trHeight w:val="268"/>
        </w:trPr>
        <w:tc>
          <w:tcPr>
            <w:tcW w:w="989" w:type="dxa"/>
          </w:tcPr>
          <w:p w14:paraId="21BA64B0" w14:textId="77777777" w:rsidR="000704CB" w:rsidRDefault="00E44A64">
            <w:pPr>
              <w:pStyle w:val="TableParagraph"/>
              <w:ind w:left="107"/>
              <w:rPr>
                <w:b/>
              </w:rPr>
            </w:pPr>
            <w:r>
              <w:rPr>
                <w:b/>
              </w:rPr>
              <w:t>Buffernr.</w:t>
            </w:r>
          </w:p>
        </w:tc>
        <w:tc>
          <w:tcPr>
            <w:tcW w:w="4536" w:type="dxa"/>
          </w:tcPr>
          <w:p w14:paraId="06B57D72" w14:textId="77777777" w:rsidR="000704CB" w:rsidRPr="00AB24A7" w:rsidRDefault="00E44A64" w:rsidP="00AB24A7">
            <w:pPr>
              <w:pStyle w:val="TableParagraph"/>
              <w:ind w:left="107"/>
              <w:rPr>
                <w:b/>
                <w:lang w:val="da-DK"/>
              </w:rPr>
            </w:pPr>
            <w:r>
              <w:rPr>
                <w:b/>
              </w:rPr>
              <w:t>Proje</w:t>
            </w:r>
            <w:r w:rsidR="00AB24A7">
              <w:rPr>
                <w:b/>
                <w:lang w:val="da-DK"/>
              </w:rPr>
              <w:t>c</w:t>
            </w:r>
            <w:r>
              <w:rPr>
                <w:b/>
              </w:rPr>
              <w:t>t</w:t>
            </w:r>
            <w:r w:rsidR="00AB24A7">
              <w:rPr>
                <w:b/>
                <w:lang w:val="da-DK"/>
              </w:rPr>
              <w:t xml:space="preserve"> </w:t>
            </w:r>
            <w:r>
              <w:rPr>
                <w:b/>
              </w:rPr>
              <w:t>na</w:t>
            </w:r>
            <w:r w:rsidR="00AB24A7">
              <w:rPr>
                <w:b/>
                <w:lang w:val="da-DK"/>
              </w:rPr>
              <w:t>me</w:t>
            </w:r>
          </w:p>
        </w:tc>
        <w:tc>
          <w:tcPr>
            <w:tcW w:w="2694" w:type="dxa"/>
          </w:tcPr>
          <w:p w14:paraId="7B9A3928" w14:textId="77777777" w:rsidR="000704CB" w:rsidRDefault="00E44A64" w:rsidP="00AB24A7">
            <w:pPr>
              <w:pStyle w:val="TableParagraph"/>
              <w:ind w:left="108"/>
              <w:rPr>
                <w:b/>
              </w:rPr>
            </w:pPr>
            <w:r>
              <w:rPr>
                <w:b/>
              </w:rPr>
              <w:t>Proje</w:t>
            </w:r>
            <w:r w:rsidR="00AB24A7">
              <w:rPr>
                <w:b/>
                <w:lang w:val="da-DK"/>
              </w:rPr>
              <w:t>c</w:t>
            </w:r>
            <w:r>
              <w:rPr>
                <w:b/>
              </w:rPr>
              <w:t>t</w:t>
            </w:r>
            <w:r w:rsidR="00AB24A7">
              <w:rPr>
                <w:b/>
                <w:lang w:val="da-DK"/>
              </w:rPr>
              <w:t xml:space="preserve"> manager</w:t>
            </w:r>
          </w:p>
        </w:tc>
        <w:tc>
          <w:tcPr>
            <w:tcW w:w="1560" w:type="dxa"/>
          </w:tcPr>
          <w:p w14:paraId="668F9CF4" w14:textId="77777777" w:rsidR="000704CB" w:rsidRDefault="00AB24A7">
            <w:pPr>
              <w:pStyle w:val="TableParagraph"/>
              <w:ind w:left="426" w:right="416"/>
              <w:jc w:val="center"/>
              <w:rPr>
                <w:b/>
              </w:rPr>
            </w:pPr>
            <w:r>
              <w:rPr>
                <w:b/>
                <w:lang w:val="da-DK"/>
              </w:rPr>
              <w:t>Income</w:t>
            </w:r>
            <w:r>
              <w:rPr>
                <w:b/>
              </w:rPr>
              <w:t xml:space="preserve"> 2019</w:t>
            </w:r>
          </w:p>
        </w:tc>
      </w:tr>
      <w:tr w:rsidR="00AB24A7" w14:paraId="4252698E" w14:textId="77777777" w:rsidTr="00C47497">
        <w:trPr>
          <w:trHeight w:val="269"/>
        </w:trPr>
        <w:tc>
          <w:tcPr>
            <w:tcW w:w="989" w:type="dxa"/>
          </w:tcPr>
          <w:p w14:paraId="46039898" w14:textId="77777777" w:rsidR="00AB24A7" w:rsidRPr="00800D5C" w:rsidRDefault="00AB24A7" w:rsidP="00AB24A7">
            <w:r w:rsidRPr="00800D5C">
              <w:t>999700</w:t>
            </w:r>
          </w:p>
        </w:tc>
        <w:tc>
          <w:tcPr>
            <w:tcW w:w="4536" w:type="dxa"/>
          </w:tcPr>
          <w:p w14:paraId="1301CA86" w14:textId="77777777" w:rsidR="00AB24A7" w:rsidRPr="00800D5C" w:rsidRDefault="00AB24A7" w:rsidP="00AB24A7">
            <w:r w:rsidRPr="00800D5C">
              <w:t>SmartLog IV</w:t>
            </w:r>
          </w:p>
        </w:tc>
        <w:tc>
          <w:tcPr>
            <w:tcW w:w="2694" w:type="dxa"/>
          </w:tcPr>
          <w:p w14:paraId="46C33F36" w14:textId="77777777" w:rsidR="00AB24A7" w:rsidRPr="00800D5C" w:rsidRDefault="00AB24A7" w:rsidP="00AB24A7">
            <w:r w:rsidRPr="00800D5C">
              <w:t>Hans-Henrik Hvolby</w:t>
            </w:r>
          </w:p>
        </w:tc>
        <w:tc>
          <w:tcPr>
            <w:tcW w:w="1560" w:type="dxa"/>
          </w:tcPr>
          <w:p w14:paraId="4B5CCDDD" w14:textId="3BB02C79" w:rsidR="00AB24A7" w:rsidRPr="00800D5C" w:rsidRDefault="00371071" w:rsidP="00C47497">
            <w:pPr>
              <w:jc w:val="center"/>
              <w:rPr>
                <w:lang w:val="da-DK"/>
              </w:rPr>
            </w:pPr>
            <w:r w:rsidRPr="00800D5C">
              <w:rPr>
                <w:lang w:val="da-DK"/>
              </w:rPr>
              <w:t>600</w:t>
            </w:r>
          </w:p>
        </w:tc>
      </w:tr>
      <w:tr w:rsidR="00AB24A7" w14:paraId="4229CA3B" w14:textId="77777777" w:rsidTr="00C47497">
        <w:trPr>
          <w:trHeight w:val="268"/>
        </w:trPr>
        <w:tc>
          <w:tcPr>
            <w:tcW w:w="989" w:type="dxa"/>
          </w:tcPr>
          <w:p w14:paraId="6EA8575B" w14:textId="77777777" w:rsidR="00AB24A7" w:rsidRPr="00800D5C" w:rsidRDefault="00AB24A7" w:rsidP="00AB24A7">
            <w:r w:rsidRPr="00800D5C">
              <w:t>999701</w:t>
            </w:r>
          </w:p>
        </w:tc>
        <w:tc>
          <w:tcPr>
            <w:tcW w:w="4536" w:type="dxa"/>
          </w:tcPr>
          <w:p w14:paraId="4B2C380B" w14:textId="77777777" w:rsidR="00AB24A7" w:rsidRPr="00800D5C" w:rsidRDefault="00AB24A7" w:rsidP="00AB24A7">
            <w:r w:rsidRPr="00800D5C">
              <w:t>SmartlLog+</w:t>
            </w:r>
          </w:p>
        </w:tc>
        <w:tc>
          <w:tcPr>
            <w:tcW w:w="2694" w:type="dxa"/>
          </w:tcPr>
          <w:p w14:paraId="7A6ECCBE" w14:textId="77777777" w:rsidR="00AB24A7" w:rsidRPr="00800D5C" w:rsidRDefault="00AB24A7" w:rsidP="00AB24A7">
            <w:r w:rsidRPr="00800D5C">
              <w:t>Hans-Henrik Hvolby</w:t>
            </w:r>
          </w:p>
        </w:tc>
        <w:tc>
          <w:tcPr>
            <w:tcW w:w="1560" w:type="dxa"/>
          </w:tcPr>
          <w:p w14:paraId="07B1918F" w14:textId="497FC88F" w:rsidR="00AB24A7" w:rsidRPr="00800D5C" w:rsidRDefault="004E4CE0" w:rsidP="00C47497">
            <w:pPr>
              <w:jc w:val="center"/>
              <w:rPr>
                <w:lang w:val="da-DK"/>
              </w:rPr>
            </w:pPr>
            <w:r>
              <w:rPr>
                <w:lang w:val="da-DK"/>
              </w:rPr>
              <w:t>448</w:t>
            </w:r>
          </w:p>
        </w:tc>
      </w:tr>
      <w:tr w:rsidR="00AB24A7" w14:paraId="1A83447B" w14:textId="77777777" w:rsidTr="00C47497">
        <w:trPr>
          <w:trHeight w:val="268"/>
        </w:trPr>
        <w:tc>
          <w:tcPr>
            <w:tcW w:w="989" w:type="dxa"/>
          </w:tcPr>
          <w:p w14:paraId="47B7B83E" w14:textId="77777777" w:rsidR="00AB24A7" w:rsidRPr="00800D5C" w:rsidRDefault="00AB24A7" w:rsidP="00AB24A7">
            <w:r w:rsidRPr="00800D5C">
              <w:t>999703</w:t>
            </w:r>
          </w:p>
        </w:tc>
        <w:tc>
          <w:tcPr>
            <w:tcW w:w="4536" w:type="dxa"/>
          </w:tcPr>
          <w:p w14:paraId="6E23EBBA" w14:textId="77777777" w:rsidR="00AB24A7" w:rsidRPr="00800D5C" w:rsidRDefault="00AB24A7" w:rsidP="00AB24A7">
            <w:r w:rsidRPr="00800D5C">
              <w:t>Multiship Manager</w:t>
            </w:r>
          </w:p>
        </w:tc>
        <w:tc>
          <w:tcPr>
            <w:tcW w:w="2694" w:type="dxa"/>
          </w:tcPr>
          <w:p w14:paraId="73172A2A" w14:textId="77777777" w:rsidR="00AB24A7" w:rsidRPr="00800D5C" w:rsidRDefault="00AB24A7" w:rsidP="00AB24A7">
            <w:r w:rsidRPr="00800D5C">
              <w:t>Peter Nielsen</w:t>
            </w:r>
          </w:p>
        </w:tc>
        <w:tc>
          <w:tcPr>
            <w:tcW w:w="1560" w:type="dxa"/>
          </w:tcPr>
          <w:p w14:paraId="5AB9872A" w14:textId="2344DB71" w:rsidR="00AB24A7" w:rsidRPr="00800D5C" w:rsidRDefault="004E4CE0" w:rsidP="00C47497">
            <w:pPr>
              <w:jc w:val="center"/>
              <w:rPr>
                <w:lang w:val="da-DK"/>
              </w:rPr>
            </w:pPr>
            <w:r>
              <w:rPr>
                <w:lang w:val="da-DK"/>
              </w:rPr>
              <w:t>1.853</w:t>
            </w:r>
          </w:p>
        </w:tc>
      </w:tr>
      <w:tr w:rsidR="00371071" w14:paraId="6691E0E2" w14:textId="77777777" w:rsidTr="00C47497">
        <w:trPr>
          <w:trHeight w:val="268"/>
        </w:trPr>
        <w:tc>
          <w:tcPr>
            <w:tcW w:w="989" w:type="dxa"/>
          </w:tcPr>
          <w:p w14:paraId="657BC7AC" w14:textId="6A9503A6" w:rsidR="00371071" w:rsidRPr="00800D5C" w:rsidRDefault="00371071" w:rsidP="00AB24A7">
            <w:r w:rsidRPr="00800D5C">
              <w:t>999705</w:t>
            </w:r>
          </w:p>
        </w:tc>
        <w:tc>
          <w:tcPr>
            <w:tcW w:w="4536" w:type="dxa"/>
          </w:tcPr>
          <w:p w14:paraId="58A7ED0C" w14:textId="690F87EA" w:rsidR="00371071" w:rsidRPr="00800D5C" w:rsidRDefault="00371071" w:rsidP="00371071">
            <w:pPr>
              <w:rPr>
                <w:lang w:val="da-DK"/>
              </w:rPr>
            </w:pPr>
            <w:r w:rsidRPr="00800D5C">
              <w:rPr>
                <w:lang w:val="da-DK"/>
              </w:rPr>
              <w:t>NOPA - ph.d. - Rasmus Andersen</w:t>
            </w:r>
          </w:p>
        </w:tc>
        <w:tc>
          <w:tcPr>
            <w:tcW w:w="2694" w:type="dxa"/>
          </w:tcPr>
          <w:p w14:paraId="3D3DBDDA" w14:textId="3F5C6B10" w:rsidR="00371071" w:rsidRPr="00800D5C" w:rsidRDefault="00371071" w:rsidP="00AB24A7">
            <w:pPr>
              <w:rPr>
                <w:lang w:val="da-DK"/>
              </w:rPr>
            </w:pPr>
            <w:r w:rsidRPr="00800D5C">
              <w:rPr>
                <w:lang w:val="da-DK"/>
              </w:rPr>
              <w:t>Kjeld Nielsen</w:t>
            </w:r>
          </w:p>
        </w:tc>
        <w:tc>
          <w:tcPr>
            <w:tcW w:w="1560" w:type="dxa"/>
          </w:tcPr>
          <w:p w14:paraId="04A91B88" w14:textId="60C6CA7A" w:rsidR="00371071" w:rsidRPr="00800D5C" w:rsidRDefault="00371071" w:rsidP="004E4CE0">
            <w:pPr>
              <w:jc w:val="center"/>
              <w:rPr>
                <w:lang w:val="da-DK"/>
              </w:rPr>
            </w:pPr>
            <w:r w:rsidRPr="00800D5C">
              <w:rPr>
                <w:lang w:val="da-DK"/>
              </w:rPr>
              <w:t>3</w:t>
            </w:r>
            <w:r w:rsidR="004E4CE0">
              <w:rPr>
                <w:lang w:val="da-DK"/>
              </w:rPr>
              <w:t>30</w:t>
            </w:r>
          </w:p>
        </w:tc>
      </w:tr>
      <w:tr w:rsidR="00371071" w14:paraId="6821CDB5" w14:textId="77777777" w:rsidTr="00C47497">
        <w:trPr>
          <w:trHeight w:val="268"/>
        </w:trPr>
        <w:tc>
          <w:tcPr>
            <w:tcW w:w="989" w:type="dxa"/>
          </w:tcPr>
          <w:p w14:paraId="5A4984A0" w14:textId="5BB24063" w:rsidR="00371071" w:rsidRPr="00800D5C" w:rsidRDefault="00371071" w:rsidP="00AB24A7">
            <w:r w:rsidRPr="00800D5C">
              <w:t>999706</w:t>
            </w:r>
          </w:p>
        </w:tc>
        <w:tc>
          <w:tcPr>
            <w:tcW w:w="4536" w:type="dxa"/>
          </w:tcPr>
          <w:p w14:paraId="5171DA8C" w14:textId="2EC98FFD" w:rsidR="00371071" w:rsidRPr="00800D5C" w:rsidRDefault="00371071" w:rsidP="00371071">
            <w:r w:rsidRPr="00800D5C">
              <w:t>Iproces</w:t>
            </w:r>
            <w:r w:rsidRPr="00800D5C">
              <w:tab/>
            </w:r>
          </w:p>
        </w:tc>
        <w:tc>
          <w:tcPr>
            <w:tcW w:w="2694" w:type="dxa"/>
          </w:tcPr>
          <w:p w14:paraId="17DA0055" w14:textId="44C784F1" w:rsidR="00371071" w:rsidRPr="00800D5C" w:rsidRDefault="00371071" w:rsidP="00AB24A7">
            <w:r w:rsidRPr="00800D5C">
              <w:t>Iskra Dukovska-Popovska</w:t>
            </w:r>
          </w:p>
        </w:tc>
        <w:tc>
          <w:tcPr>
            <w:tcW w:w="1560" w:type="dxa"/>
          </w:tcPr>
          <w:p w14:paraId="214B7DB2" w14:textId="765856CB" w:rsidR="00371071" w:rsidRPr="00800D5C" w:rsidRDefault="00371071" w:rsidP="00C47497">
            <w:pPr>
              <w:jc w:val="center"/>
              <w:rPr>
                <w:lang w:val="da-DK"/>
              </w:rPr>
            </w:pPr>
            <w:r w:rsidRPr="00800D5C">
              <w:rPr>
                <w:lang w:val="da-DK"/>
              </w:rPr>
              <w:t>88</w:t>
            </w:r>
          </w:p>
        </w:tc>
      </w:tr>
      <w:tr w:rsidR="00AB24A7" w14:paraId="497E234B" w14:textId="77777777" w:rsidTr="00C47497">
        <w:trPr>
          <w:trHeight w:val="268"/>
        </w:trPr>
        <w:tc>
          <w:tcPr>
            <w:tcW w:w="989" w:type="dxa"/>
          </w:tcPr>
          <w:p w14:paraId="6974BED9" w14:textId="77777777" w:rsidR="00AB24A7" w:rsidRPr="00800D5C" w:rsidRDefault="00AB24A7" w:rsidP="00AB24A7">
            <w:r w:rsidRPr="00800D5C">
              <w:t>999713</w:t>
            </w:r>
          </w:p>
        </w:tc>
        <w:tc>
          <w:tcPr>
            <w:tcW w:w="4536" w:type="dxa"/>
          </w:tcPr>
          <w:p w14:paraId="3ECA7681" w14:textId="77777777" w:rsidR="00AB24A7" w:rsidRPr="00800D5C" w:rsidRDefault="00AB24A7" w:rsidP="00AB24A7">
            <w:r w:rsidRPr="00800D5C">
              <w:t>MP - Shipping LAB</w:t>
            </w:r>
          </w:p>
        </w:tc>
        <w:tc>
          <w:tcPr>
            <w:tcW w:w="2694" w:type="dxa"/>
          </w:tcPr>
          <w:p w14:paraId="78310D60" w14:textId="77777777" w:rsidR="00AB24A7" w:rsidRPr="00800D5C" w:rsidRDefault="007528B2" w:rsidP="00AB24A7">
            <w:r w:rsidRPr="00800D5C">
              <w:t>Niels Gorm Rytter</w:t>
            </w:r>
          </w:p>
        </w:tc>
        <w:tc>
          <w:tcPr>
            <w:tcW w:w="1560" w:type="dxa"/>
          </w:tcPr>
          <w:p w14:paraId="0CDB05E7" w14:textId="5A20F5B3" w:rsidR="00AB24A7" w:rsidRPr="00800D5C" w:rsidRDefault="00143E87" w:rsidP="00C47497">
            <w:pPr>
              <w:jc w:val="center"/>
              <w:rPr>
                <w:lang w:val="da-DK"/>
              </w:rPr>
            </w:pPr>
            <w:r w:rsidRPr="00800D5C">
              <w:rPr>
                <w:lang w:val="da-DK"/>
              </w:rPr>
              <w:t>884</w:t>
            </w:r>
          </w:p>
        </w:tc>
      </w:tr>
      <w:tr w:rsidR="00AB24A7" w14:paraId="72D51B62" w14:textId="77777777" w:rsidTr="00C47497">
        <w:trPr>
          <w:trHeight w:val="268"/>
        </w:trPr>
        <w:tc>
          <w:tcPr>
            <w:tcW w:w="989" w:type="dxa"/>
          </w:tcPr>
          <w:p w14:paraId="071CCCD1" w14:textId="77777777" w:rsidR="00AB24A7" w:rsidRPr="00800D5C" w:rsidRDefault="00AB24A7" w:rsidP="00AB24A7">
            <w:r w:rsidRPr="00800D5C">
              <w:t>999714</w:t>
            </w:r>
          </w:p>
        </w:tc>
        <w:tc>
          <w:tcPr>
            <w:tcW w:w="4536" w:type="dxa"/>
          </w:tcPr>
          <w:p w14:paraId="76EA15DC" w14:textId="77777777" w:rsidR="00AB24A7" w:rsidRPr="00800D5C" w:rsidRDefault="00AB24A7" w:rsidP="00AB24A7">
            <w:r w:rsidRPr="00800D5C">
              <w:t>MP - Clean Shipping</w:t>
            </w:r>
          </w:p>
        </w:tc>
        <w:tc>
          <w:tcPr>
            <w:tcW w:w="2694" w:type="dxa"/>
          </w:tcPr>
          <w:p w14:paraId="0D559202" w14:textId="77777777" w:rsidR="00AB24A7" w:rsidRPr="00800D5C" w:rsidRDefault="007528B2" w:rsidP="00AB24A7">
            <w:r w:rsidRPr="00800D5C">
              <w:t>Niels Gorm Rytter</w:t>
            </w:r>
          </w:p>
        </w:tc>
        <w:tc>
          <w:tcPr>
            <w:tcW w:w="1560" w:type="dxa"/>
          </w:tcPr>
          <w:p w14:paraId="26CF1E96" w14:textId="21067E59" w:rsidR="00AB24A7" w:rsidRPr="00800D5C" w:rsidRDefault="00143E87" w:rsidP="00C47497">
            <w:pPr>
              <w:jc w:val="center"/>
              <w:rPr>
                <w:lang w:val="da-DK"/>
              </w:rPr>
            </w:pPr>
            <w:r w:rsidRPr="00800D5C">
              <w:rPr>
                <w:lang w:val="da-DK"/>
              </w:rPr>
              <w:t>201</w:t>
            </w:r>
          </w:p>
        </w:tc>
      </w:tr>
      <w:tr w:rsidR="00143E87" w14:paraId="40962133" w14:textId="77777777" w:rsidTr="00E317AE">
        <w:trPr>
          <w:trHeight w:val="269"/>
        </w:trPr>
        <w:tc>
          <w:tcPr>
            <w:tcW w:w="989" w:type="dxa"/>
          </w:tcPr>
          <w:p w14:paraId="40711330" w14:textId="1113E72B" w:rsidR="00143E87" w:rsidRPr="00800D5C" w:rsidRDefault="00E317AE" w:rsidP="00AB24A7">
            <w:r w:rsidRPr="00800D5C">
              <w:t>999715</w:t>
            </w:r>
          </w:p>
        </w:tc>
        <w:tc>
          <w:tcPr>
            <w:tcW w:w="4536" w:type="dxa"/>
            <w:tcBorders>
              <w:bottom w:val="single" w:sz="4" w:space="0" w:color="auto"/>
            </w:tcBorders>
          </w:tcPr>
          <w:p w14:paraId="4CF9ED2E" w14:textId="232E1A2C" w:rsidR="00143E87" w:rsidRPr="00800D5C" w:rsidRDefault="00E317AE" w:rsidP="00E317AE">
            <w:r w:rsidRPr="00800D5C">
              <w:t>International Network Program</w:t>
            </w:r>
            <w:r w:rsidRPr="00800D5C">
              <w:tab/>
            </w:r>
          </w:p>
        </w:tc>
        <w:tc>
          <w:tcPr>
            <w:tcW w:w="2694" w:type="dxa"/>
          </w:tcPr>
          <w:p w14:paraId="2B0CE843" w14:textId="08A5B52D" w:rsidR="00143E87" w:rsidRPr="00800D5C" w:rsidRDefault="00E317AE" w:rsidP="00AB24A7">
            <w:r w:rsidRPr="00800D5C">
              <w:t>Atanu Chaudhuri</w:t>
            </w:r>
          </w:p>
        </w:tc>
        <w:tc>
          <w:tcPr>
            <w:tcW w:w="1560" w:type="dxa"/>
          </w:tcPr>
          <w:p w14:paraId="2937110E" w14:textId="7905D201" w:rsidR="00143E87" w:rsidRPr="00800D5C" w:rsidRDefault="00E317AE" w:rsidP="00C47497">
            <w:pPr>
              <w:jc w:val="center"/>
              <w:rPr>
                <w:lang w:val="da-DK"/>
              </w:rPr>
            </w:pPr>
            <w:r w:rsidRPr="00800D5C">
              <w:rPr>
                <w:lang w:val="da-DK"/>
              </w:rPr>
              <w:t>237</w:t>
            </w:r>
          </w:p>
        </w:tc>
      </w:tr>
      <w:tr w:rsidR="00E317AE" w14:paraId="6C1FAFE1" w14:textId="77777777" w:rsidTr="00E317AE">
        <w:trPr>
          <w:trHeight w:val="269"/>
        </w:trPr>
        <w:tc>
          <w:tcPr>
            <w:tcW w:w="989" w:type="dxa"/>
            <w:tcBorders>
              <w:right w:val="single" w:sz="4" w:space="0" w:color="auto"/>
            </w:tcBorders>
          </w:tcPr>
          <w:p w14:paraId="382149B0" w14:textId="183CD5C5" w:rsidR="00E317AE" w:rsidRPr="00800D5C" w:rsidRDefault="00E317AE" w:rsidP="00E317AE">
            <w:r w:rsidRPr="00800D5C">
              <w:t>999716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7014B3D6" w14:textId="7E0B8309" w:rsidR="00E317AE" w:rsidRPr="00800D5C" w:rsidRDefault="00E317AE" w:rsidP="00E317AE">
            <w:r w:rsidRPr="00800D5C">
              <w:t>Smart Light House</w:t>
            </w:r>
          </w:p>
        </w:tc>
        <w:tc>
          <w:tcPr>
            <w:tcW w:w="2694" w:type="dxa"/>
            <w:tcBorders>
              <w:top w:val="nil"/>
              <w:left w:val="single" w:sz="4" w:space="0" w:color="auto"/>
              <w:bottom w:val="nil"/>
              <w:right w:val="nil"/>
            </w:tcBorders>
            <w:shd w:val="clear" w:color="auto" w:fill="auto"/>
            <w:vAlign w:val="bottom"/>
          </w:tcPr>
          <w:p w14:paraId="6543FCD8" w14:textId="1AAEFBF0" w:rsidR="00E317AE" w:rsidRPr="00800D5C" w:rsidRDefault="00E317AE" w:rsidP="00E317AE">
            <w:r w:rsidRPr="00800D5C">
              <w:t>Jesper de Claville</w:t>
            </w:r>
          </w:p>
        </w:tc>
        <w:tc>
          <w:tcPr>
            <w:tcW w:w="1560" w:type="dxa"/>
          </w:tcPr>
          <w:p w14:paraId="7C47DE14" w14:textId="52597928" w:rsidR="00E317AE" w:rsidRPr="00800D5C" w:rsidRDefault="00E317AE" w:rsidP="00E317AE">
            <w:pPr>
              <w:jc w:val="center"/>
              <w:rPr>
                <w:lang w:val="da-DK"/>
              </w:rPr>
            </w:pPr>
            <w:r w:rsidRPr="00800D5C">
              <w:rPr>
                <w:lang w:val="da-DK"/>
              </w:rPr>
              <w:t>44</w:t>
            </w:r>
          </w:p>
        </w:tc>
      </w:tr>
      <w:tr w:rsidR="00E317AE" w14:paraId="22F82B6E" w14:textId="77777777" w:rsidTr="00E317AE">
        <w:trPr>
          <w:trHeight w:val="269"/>
        </w:trPr>
        <w:tc>
          <w:tcPr>
            <w:tcW w:w="989" w:type="dxa"/>
          </w:tcPr>
          <w:p w14:paraId="748875F6" w14:textId="77777777" w:rsidR="00E317AE" w:rsidRPr="00800D5C" w:rsidRDefault="00E317AE" w:rsidP="00E317AE">
            <w:r w:rsidRPr="00800D5C">
              <w:t>999717</w:t>
            </w:r>
          </w:p>
        </w:tc>
        <w:tc>
          <w:tcPr>
            <w:tcW w:w="4536" w:type="dxa"/>
            <w:tcBorders>
              <w:top w:val="single" w:sz="4" w:space="0" w:color="auto"/>
            </w:tcBorders>
          </w:tcPr>
          <w:p w14:paraId="322245D8" w14:textId="77777777" w:rsidR="00E317AE" w:rsidRPr="00800D5C" w:rsidRDefault="00E317AE" w:rsidP="00E317AE">
            <w:r w:rsidRPr="00800D5C">
              <w:t>Lightprojekt v2</w:t>
            </w:r>
          </w:p>
        </w:tc>
        <w:tc>
          <w:tcPr>
            <w:tcW w:w="2694" w:type="dxa"/>
          </w:tcPr>
          <w:p w14:paraId="67DE4376" w14:textId="77777777" w:rsidR="00E317AE" w:rsidRPr="00800D5C" w:rsidRDefault="00E317AE" w:rsidP="00E317AE">
            <w:r w:rsidRPr="00800D5C">
              <w:t>Jørgen Kepler</w:t>
            </w:r>
          </w:p>
        </w:tc>
        <w:tc>
          <w:tcPr>
            <w:tcW w:w="1560" w:type="dxa"/>
          </w:tcPr>
          <w:p w14:paraId="54CEF775" w14:textId="77777777" w:rsidR="00E317AE" w:rsidRPr="00800D5C" w:rsidRDefault="00E317AE" w:rsidP="00E317AE">
            <w:pPr>
              <w:jc w:val="center"/>
              <w:rPr>
                <w:lang w:val="da-DK"/>
              </w:rPr>
            </w:pPr>
            <w:r w:rsidRPr="00800D5C">
              <w:rPr>
                <w:lang w:val="da-DK"/>
              </w:rPr>
              <w:t>157</w:t>
            </w:r>
          </w:p>
        </w:tc>
      </w:tr>
      <w:tr w:rsidR="00E317AE" w14:paraId="6784E1E2" w14:textId="77777777" w:rsidTr="00C47497">
        <w:trPr>
          <w:trHeight w:val="268"/>
        </w:trPr>
        <w:tc>
          <w:tcPr>
            <w:tcW w:w="989" w:type="dxa"/>
          </w:tcPr>
          <w:p w14:paraId="25A6F254" w14:textId="77777777" w:rsidR="00E317AE" w:rsidRPr="00800D5C" w:rsidRDefault="00E317AE" w:rsidP="00E317AE">
            <w:r w:rsidRPr="00800D5C">
              <w:t>999718</w:t>
            </w:r>
          </w:p>
        </w:tc>
        <w:tc>
          <w:tcPr>
            <w:tcW w:w="4536" w:type="dxa"/>
          </w:tcPr>
          <w:p w14:paraId="10AB526A" w14:textId="77777777" w:rsidR="00E317AE" w:rsidRPr="00800D5C" w:rsidRDefault="00E317AE" w:rsidP="00E317AE">
            <w:r w:rsidRPr="00800D5C">
              <w:t>MP - Value2Sea</w:t>
            </w:r>
          </w:p>
        </w:tc>
        <w:tc>
          <w:tcPr>
            <w:tcW w:w="2694" w:type="dxa"/>
          </w:tcPr>
          <w:p w14:paraId="17857471" w14:textId="77777777" w:rsidR="00E317AE" w:rsidRPr="00800D5C" w:rsidRDefault="00E317AE" w:rsidP="00E317AE">
            <w:r w:rsidRPr="00800D5C">
              <w:t>Hans Henrik Hvolby</w:t>
            </w:r>
          </w:p>
        </w:tc>
        <w:tc>
          <w:tcPr>
            <w:tcW w:w="1560" w:type="dxa"/>
          </w:tcPr>
          <w:p w14:paraId="75D0D4E9" w14:textId="4A60BC2A" w:rsidR="00E317AE" w:rsidRPr="00800D5C" w:rsidRDefault="00E317AE" w:rsidP="00E317AE">
            <w:pPr>
              <w:jc w:val="center"/>
              <w:rPr>
                <w:lang w:val="da-DK"/>
              </w:rPr>
            </w:pPr>
            <w:r w:rsidRPr="00800D5C">
              <w:rPr>
                <w:lang w:val="da-DK"/>
              </w:rPr>
              <w:t>411</w:t>
            </w:r>
          </w:p>
        </w:tc>
      </w:tr>
      <w:tr w:rsidR="00E317AE" w14:paraId="594E55F5" w14:textId="77777777" w:rsidTr="00C47497">
        <w:trPr>
          <w:trHeight w:val="268"/>
        </w:trPr>
        <w:tc>
          <w:tcPr>
            <w:tcW w:w="989" w:type="dxa"/>
          </w:tcPr>
          <w:p w14:paraId="4072FB7F" w14:textId="77777777" w:rsidR="00E317AE" w:rsidRPr="00800D5C" w:rsidRDefault="00E317AE" w:rsidP="00E317AE">
            <w:r w:rsidRPr="00800D5C">
              <w:t>999722</w:t>
            </w:r>
          </w:p>
        </w:tc>
        <w:tc>
          <w:tcPr>
            <w:tcW w:w="4536" w:type="dxa"/>
          </w:tcPr>
          <w:p w14:paraId="16271300" w14:textId="77777777" w:rsidR="00E317AE" w:rsidRPr="00800D5C" w:rsidRDefault="00E317AE" w:rsidP="00E317AE">
            <w:pPr>
              <w:rPr>
                <w:lang w:val="da-DK"/>
              </w:rPr>
            </w:pPr>
            <w:r w:rsidRPr="00800D5C">
              <w:rPr>
                <w:lang w:val="da-DK"/>
              </w:rPr>
              <w:t>Erhvervs ph.d. - Styring af gulvvarmesystemer</w:t>
            </w:r>
          </w:p>
        </w:tc>
        <w:tc>
          <w:tcPr>
            <w:tcW w:w="2694" w:type="dxa"/>
          </w:tcPr>
          <w:p w14:paraId="7410B4FF" w14:textId="77777777" w:rsidR="00E317AE" w:rsidRPr="00800D5C" w:rsidRDefault="00E317AE" w:rsidP="00E317AE">
            <w:r w:rsidRPr="00800D5C">
              <w:t>Simon Bøgh</w:t>
            </w:r>
          </w:p>
        </w:tc>
        <w:tc>
          <w:tcPr>
            <w:tcW w:w="1560" w:type="dxa"/>
          </w:tcPr>
          <w:p w14:paraId="3FFC9E36" w14:textId="77777777" w:rsidR="00E317AE" w:rsidRPr="00800D5C" w:rsidRDefault="00E317AE" w:rsidP="00E317AE">
            <w:pPr>
              <w:jc w:val="center"/>
              <w:rPr>
                <w:lang w:val="da-DK"/>
              </w:rPr>
            </w:pPr>
            <w:r w:rsidRPr="00800D5C">
              <w:rPr>
                <w:lang w:val="da-DK"/>
              </w:rPr>
              <w:t>120</w:t>
            </w:r>
          </w:p>
        </w:tc>
      </w:tr>
      <w:tr w:rsidR="008F47DE" w14:paraId="2DE06421" w14:textId="77777777" w:rsidTr="00C47497">
        <w:trPr>
          <w:trHeight w:val="268"/>
        </w:trPr>
        <w:tc>
          <w:tcPr>
            <w:tcW w:w="989" w:type="dxa"/>
          </w:tcPr>
          <w:p w14:paraId="106573AB" w14:textId="319A7D37" w:rsidR="008F47DE" w:rsidRPr="00800D5C" w:rsidRDefault="008F47DE" w:rsidP="00E317AE">
            <w:r>
              <w:t>999723</w:t>
            </w:r>
          </w:p>
        </w:tc>
        <w:tc>
          <w:tcPr>
            <w:tcW w:w="4536" w:type="dxa"/>
          </w:tcPr>
          <w:p w14:paraId="1F1318F3" w14:textId="6E43CAA6" w:rsidR="008F47DE" w:rsidRPr="008C521E" w:rsidRDefault="008F47DE" w:rsidP="00E317AE">
            <w:r w:rsidRPr="008C521E">
              <w:t>Projektlukninger</w:t>
            </w:r>
            <w:r w:rsidR="002D15D1" w:rsidRPr="008C521E">
              <w:t xml:space="preserve"> (projects closed with a deficit)</w:t>
            </w:r>
          </w:p>
        </w:tc>
        <w:tc>
          <w:tcPr>
            <w:tcW w:w="2694" w:type="dxa"/>
          </w:tcPr>
          <w:p w14:paraId="3AB0F41A" w14:textId="77777777" w:rsidR="008F47DE" w:rsidRPr="00800D5C" w:rsidRDefault="008F47DE" w:rsidP="00E317AE"/>
        </w:tc>
        <w:tc>
          <w:tcPr>
            <w:tcW w:w="1560" w:type="dxa"/>
          </w:tcPr>
          <w:p w14:paraId="31914A69" w14:textId="34DF3CFE" w:rsidR="008F47DE" w:rsidRPr="00800D5C" w:rsidRDefault="008F47DE" w:rsidP="00E317AE">
            <w:pPr>
              <w:jc w:val="center"/>
              <w:rPr>
                <w:lang w:val="da-DK"/>
              </w:rPr>
            </w:pPr>
            <w:r>
              <w:rPr>
                <w:lang w:val="da-DK"/>
              </w:rPr>
              <w:t>-120</w:t>
            </w:r>
          </w:p>
        </w:tc>
      </w:tr>
      <w:tr w:rsidR="00E317AE" w14:paraId="5B412492" w14:textId="77777777" w:rsidTr="00C47497">
        <w:trPr>
          <w:trHeight w:val="269"/>
        </w:trPr>
        <w:tc>
          <w:tcPr>
            <w:tcW w:w="989" w:type="dxa"/>
          </w:tcPr>
          <w:p w14:paraId="19B29F96" w14:textId="77777777" w:rsidR="00E317AE" w:rsidRPr="00800D5C" w:rsidRDefault="00E317AE" w:rsidP="00E317AE">
            <w:r w:rsidRPr="00800D5C">
              <w:t>999725</w:t>
            </w:r>
          </w:p>
        </w:tc>
        <w:tc>
          <w:tcPr>
            <w:tcW w:w="4536" w:type="dxa"/>
          </w:tcPr>
          <w:p w14:paraId="74A0F28A" w14:textId="77777777" w:rsidR="00E317AE" w:rsidRPr="00800D5C" w:rsidRDefault="00E317AE" w:rsidP="00E317AE">
            <w:pPr>
              <w:rPr>
                <w:lang w:val="da-DK"/>
              </w:rPr>
            </w:pPr>
            <w:r w:rsidRPr="00800D5C">
              <w:rPr>
                <w:lang w:val="da-DK"/>
              </w:rPr>
              <w:t>Intelligente robotter, der lærer fra mennesker</w:t>
            </w:r>
          </w:p>
        </w:tc>
        <w:tc>
          <w:tcPr>
            <w:tcW w:w="2694" w:type="dxa"/>
          </w:tcPr>
          <w:p w14:paraId="5D85890C" w14:textId="77777777" w:rsidR="00E317AE" w:rsidRPr="00800D5C" w:rsidRDefault="00E317AE" w:rsidP="00E317AE">
            <w:r w:rsidRPr="00800D5C">
              <w:t>Simon Bøgh</w:t>
            </w:r>
          </w:p>
        </w:tc>
        <w:tc>
          <w:tcPr>
            <w:tcW w:w="1560" w:type="dxa"/>
          </w:tcPr>
          <w:p w14:paraId="66E7875F" w14:textId="77777777" w:rsidR="00E317AE" w:rsidRPr="00800D5C" w:rsidRDefault="00E317AE" w:rsidP="00E317AE">
            <w:pPr>
              <w:jc w:val="center"/>
              <w:rPr>
                <w:lang w:val="da-DK"/>
              </w:rPr>
            </w:pPr>
            <w:r w:rsidRPr="00800D5C">
              <w:rPr>
                <w:lang w:val="da-DK"/>
              </w:rPr>
              <w:t>130</w:t>
            </w:r>
          </w:p>
        </w:tc>
      </w:tr>
      <w:tr w:rsidR="00E317AE" w14:paraId="5B7F2A4D" w14:textId="77777777" w:rsidTr="00C47497">
        <w:trPr>
          <w:trHeight w:val="268"/>
        </w:trPr>
        <w:tc>
          <w:tcPr>
            <w:tcW w:w="989" w:type="dxa"/>
          </w:tcPr>
          <w:p w14:paraId="6D24E5CE" w14:textId="77777777" w:rsidR="00E317AE" w:rsidRPr="00800D5C" w:rsidRDefault="00E317AE" w:rsidP="00E317AE">
            <w:r w:rsidRPr="00800D5C">
              <w:t>999726</w:t>
            </w:r>
          </w:p>
        </w:tc>
        <w:tc>
          <w:tcPr>
            <w:tcW w:w="4536" w:type="dxa"/>
          </w:tcPr>
          <w:p w14:paraId="3B90F7D6" w14:textId="77777777" w:rsidR="00E317AE" w:rsidRPr="00800D5C" w:rsidRDefault="00E317AE" w:rsidP="00E317AE">
            <w:pPr>
              <w:rPr>
                <w:lang w:val="da-DK"/>
              </w:rPr>
            </w:pPr>
            <w:r w:rsidRPr="00800D5C">
              <w:rPr>
                <w:lang w:val="da-DK"/>
              </w:rPr>
              <w:t>Robotten som modul i fremtidens fabrik</w:t>
            </w:r>
          </w:p>
        </w:tc>
        <w:tc>
          <w:tcPr>
            <w:tcW w:w="2694" w:type="dxa"/>
          </w:tcPr>
          <w:p w14:paraId="4380AB14" w14:textId="77777777" w:rsidR="00E317AE" w:rsidRPr="00800D5C" w:rsidRDefault="00E317AE" w:rsidP="00E317AE">
            <w:r w:rsidRPr="00800D5C">
              <w:t>Casper Schou</w:t>
            </w:r>
          </w:p>
        </w:tc>
        <w:tc>
          <w:tcPr>
            <w:tcW w:w="1560" w:type="dxa"/>
          </w:tcPr>
          <w:p w14:paraId="3A2FEC0B" w14:textId="77777777" w:rsidR="00E317AE" w:rsidRPr="00800D5C" w:rsidRDefault="00E317AE" w:rsidP="00E317AE">
            <w:pPr>
              <w:jc w:val="center"/>
              <w:rPr>
                <w:lang w:val="da-DK"/>
              </w:rPr>
            </w:pPr>
            <w:r w:rsidRPr="00800D5C">
              <w:rPr>
                <w:lang w:val="da-DK"/>
              </w:rPr>
              <w:t>130</w:t>
            </w:r>
          </w:p>
        </w:tc>
      </w:tr>
      <w:tr w:rsidR="00E317AE" w14:paraId="56125A03" w14:textId="77777777" w:rsidTr="00C47497">
        <w:trPr>
          <w:trHeight w:val="351"/>
        </w:trPr>
        <w:tc>
          <w:tcPr>
            <w:tcW w:w="989" w:type="dxa"/>
          </w:tcPr>
          <w:p w14:paraId="3886B0AD" w14:textId="77777777" w:rsidR="00E317AE" w:rsidRPr="00800D5C" w:rsidRDefault="00E317AE" w:rsidP="00E317AE">
            <w:r w:rsidRPr="00800D5C">
              <w:t>999727</w:t>
            </w:r>
          </w:p>
        </w:tc>
        <w:tc>
          <w:tcPr>
            <w:tcW w:w="4536" w:type="dxa"/>
          </w:tcPr>
          <w:p w14:paraId="2234BB7C" w14:textId="77777777" w:rsidR="00E317AE" w:rsidRPr="00800D5C" w:rsidRDefault="00E317AE" w:rsidP="00E317AE">
            <w:r w:rsidRPr="00800D5C">
              <w:t xml:space="preserve">Modulært koncept for simulering </w:t>
            </w:r>
          </w:p>
        </w:tc>
        <w:tc>
          <w:tcPr>
            <w:tcW w:w="2694" w:type="dxa"/>
          </w:tcPr>
          <w:p w14:paraId="5C094755" w14:textId="77777777" w:rsidR="00E317AE" w:rsidRPr="00800D5C" w:rsidRDefault="00E317AE" w:rsidP="00E317AE">
            <w:r w:rsidRPr="00800D5C">
              <w:t>Ole Madsen</w:t>
            </w:r>
          </w:p>
        </w:tc>
        <w:tc>
          <w:tcPr>
            <w:tcW w:w="1560" w:type="dxa"/>
          </w:tcPr>
          <w:p w14:paraId="6B026610" w14:textId="77777777" w:rsidR="00E317AE" w:rsidRPr="00800D5C" w:rsidRDefault="00E317AE" w:rsidP="00E317AE">
            <w:pPr>
              <w:jc w:val="center"/>
              <w:rPr>
                <w:lang w:val="da-DK"/>
              </w:rPr>
            </w:pPr>
            <w:r w:rsidRPr="00800D5C">
              <w:rPr>
                <w:lang w:val="da-DK"/>
              </w:rPr>
              <w:t>100</w:t>
            </w:r>
          </w:p>
        </w:tc>
      </w:tr>
      <w:tr w:rsidR="00E317AE" w14:paraId="55BF9C2C" w14:textId="77777777" w:rsidTr="00C47497">
        <w:trPr>
          <w:trHeight w:val="265"/>
        </w:trPr>
        <w:tc>
          <w:tcPr>
            <w:tcW w:w="989" w:type="dxa"/>
          </w:tcPr>
          <w:p w14:paraId="19141C01" w14:textId="77777777" w:rsidR="00E317AE" w:rsidRPr="00800D5C" w:rsidRDefault="00E317AE" w:rsidP="00E317AE">
            <w:r w:rsidRPr="00800D5C">
              <w:t>999728</w:t>
            </w:r>
          </w:p>
        </w:tc>
        <w:tc>
          <w:tcPr>
            <w:tcW w:w="4536" w:type="dxa"/>
          </w:tcPr>
          <w:p w14:paraId="33830FF5" w14:textId="77777777" w:rsidR="00E317AE" w:rsidRPr="00800D5C" w:rsidRDefault="00E317AE" w:rsidP="00E317AE">
            <w:r w:rsidRPr="00800D5C">
              <w:t>Bæredygtighedsdashboard</w:t>
            </w:r>
          </w:p>
        </w:tc>
        <w:tc>
          <w:tcPr>
            <w:tcW w:w="2694" w:type="dxa"/>
          </w:tcPr>
          <w:p w14:paraId="4607E951" w14:textId="77777777" w:rsidR="00E317AE" w:rsidRPr="00800D5C" w:rsidRDefault="00E317AE" w:rsidP="00E317AE">
            <w:r w:rsidRPr="00800D5C">
              <w:t>Ole Madsen</w:t>
            </w:r>
          </w:p>
        </w:tc>
        <w:tc>
          <w:tcPr>
            <w:tcW w:w="1560" w:type="dxa"/>
          </w:tcPr>
          <w:p w14:paraId="388EB4EC" w14:textId="77777777" w:rsidR="00E317AE" w:rsidRPr="00800D5C" w:rsidRDefault="00E317AE" w:rsidP="00E317AE">
            <w:pPr>
              <w:jc w:val="center"/>
              <w:rPr>
                <w:lang w:val="da-DK"/>
              </w:rPr>
            </w:pPr>
            <w:r w:rsidRPr="00800D5C">
              <w:rPr>
                <w:lang w:val="da-DK"/>
              </w:rPr>
              <w:t>50</w:t>
            </w:r>
          </w:p>
        </w:tc>
      </w:tr>
      <w:tr w:rsidR="004E4CE0" w14:paraId="5571615E" w14:textId="77777777" w:rsidTr="00C47497">
        <w:trPr>
          <w:trHeight w:val="268"/>
        </w:trPr>
        <w:tc>
          <w:tcPr>
            <w:tcW w:w="989" w:type="dxa"/>
          </w:tcPr>
          <w:p w14:paraId="5A09A862" w14:textId="5ABEF25C" w:rsidR="004E4CE0" w:rsidRPr="00800D5C" w:rsidRDefault="004E4CE0" w:rsidP="00E317AE">
            <w:r>
              <w:t>999729</w:t>
            </w:r>
          </w:p>
        </w:tc>
        <w:tc>
          <w:tcPr>
            <w:tcW w:w="4536" w:type="dxa"/>
          </w:tcPr>
          <w:p w14:paraId="3F8DAB84" w14:textId="0EC80E13" w:rsidR="004E4CE0" w:rsidRPr="00800D5C" w:rsidRDefault="004E4CE0" w:rsidP="00E317AE">
            <w:pPr>
              <w:rPr>
                <w:lang w:val="da-DK"/>
              </w:rPr>
            </w:pPr>
            <w:r>
              <w:rPr>
                <w:lang w:val="da-DK"/>
              </w:rPr>
              <w:t>Innovation Factory North (IFN)</w:t>
            </w:r>
          </w:p>
        </w:tc>
        <w:tc>
          <w:tcPr>
            <w:tcW w:w="2694" w:type="dxa"/>
          </w:tcPr>
          <w:p w14:paraId="38F9C0B8" w14:textId="075FEB3E" w:rsidR="004E4CE0" w:rsidRPr="00800D5C" w:rsidRDefault="004E4CE0" w:rsidP="00E317AE">
            <w:r>
              <w:t>Astrid Heidemann Lassen</w:t>
            </w:r>
          </w:p>
        </w:tc>
        <w:tc>
          <w:tcPr>
            <w:tcW w:w="1560" w:type="dxa"/>
          </w:tcPr>
          <w:p w14:paraId="60631D8C" w14:textId="46D20BBD" w:rsidR="004E4CE0" w:rsidRPr="00800D5C" w:rsidRDefault="004E4CE0" w:rsidP="00E317AE">
            <w:pPr>
              <w:jc w:val="center"/>
              <w:rPr>
                <w:lang w:val="da-DK"/>
              </w:rPr>
            </w:pPr>
            <w:r>
              <w:rPr>
                <w:lang w:val="da-DK"/>
              </w:rPr>
              <w:t>3.075</w:t>
            </w:r>
          </w:p>
        </w:tc>
      </w:tr>
      <w:tr w:rsidR="00E317AE" w14:paraId="4A1B1E59" w14:textId="77777777" w:rsidTr="00C47497">
        <w:trPr>
          <w:trHeight w:val="268"/>
        </w:trPr>
        <w:tc>
          <w:tcPr>
            <w:tcW w:w="989" w:type="dxa"/>
          </w:tcPr>
          <w:p w14:paraId="32D7270A" w14:textId="77777777" w:rsidR="00E317AE" w:rsidRPr="00800D5C" w:rsidRDefault="00E317AE" w:rsidP="00E317AE">
            <w:r w:rsidRPr="00800D5C">
              <w:t>999800</w:t>
            </w:r>
          </w:p>
        </w:tc>
        <w:tc>
          <w:tcPr>
            <w:tcW w:w="4536" w:type="dxa"/>
          </w:tcPr>
          <w:p w14:paraId="0301896C" w14:textId="77777777" w:rsidR="00E317AE" w:rsidRPr="00800D5C" w:rsidRDefault="00E317AE" w:rsidP="00E317AE">
            <w:pPr>
              <w:rPr>
                <w:lang w:val="da-DK"/>
              </w:rPr>
            </w:pPr>
            <w:r w:rsidRPr="00800D5C">
              <w:rPr>
                <w:lang w:val="da-DK"/>
              </w:rPr>
              <w:t>MP - Sikring af godt arbejdsliv blandt medarbejdere med kronisk sygdom</w:t>
            </w:r>
          </w:p>
        </w:tc>
        <w:tc>
          <w:tcPr>
            <w:tcW w:w="2694" w:type="dxa"/>
          </w:tcPr>
          <w:p w14:paraId="6D019F17" w14:textId="77777777" w:rsidR="00E317AE" w:rsidRPr="00800D5C" w:rsidRDefault="00E317AE" w:rsidP="00E317AE">
            <w:r w:rsidRPr="00800D5C">
              <w:t>Peter Hasle</w:t>
            </w:r>
          </w:p>
        </w:tc>
        <w:tc>
          <w:tcPr>
            <w:tcW w:w="1560" w:type="dxa"/>
          </w:tcPr>
          <w:p w14:paraId="724131A9" w14:textId="3D11C21B" w:rsidR="00E317AE" w:rsidRPr="00800D5C" w:rsidRDefault="00E317AE" w:rsidP="00E317AE">
            <w:pPr>
              <w:jc w:val="center"/>
              <w:rPr>
                <w:lang w:val="da-DK"/>
              </w:rPr>
            </w:pPr>
            <w:r w:rsidRPr="00800D5C">
              <w:rPr>
                <w:lang w:val="da-DK"/>
              </w:rPr>
              <w:t>532</w:t>
            </w:r>
          </w:p>
        </w:tc>
      </w:tr>
      <w:tr w:rsidR="00E317AE" w14:paraId="530701FA" w14:textId="77777777" w:rsidTr="00C47497">
        <w:trPr>
          <w:trHeight w:val="268"/>
        </w:trPr>
        <w:tc>
          <w:tcPr>
            <w:tcW w:w="989" w:type="dxa"/>
          </w:tcPr>
          <w:p w14:paraId="18B0AF81" w14:textId="77777777" w:rsidR="00E317AE" w:rsidRPr="00800D5C" w:rsidRDefault="00E317AE" w:rsidP="00E317AE">
            <w:r w:rsidRPr="00800D5C">
              <w:t>999802</w:t>
            </w:r>
          </w:p>
        </w:tc>
        <w:tc>
          <w:tcPr>
            <w:tcW w:w="4536" w:type="dxa"/>
          </w:tcPr>
          <w:p w14:paraId="4D499D70" w14:textId="77777777" w:rsidR="00E317AE" w:rsidRPr="00800D5C" w:rsidRDefault="00E317AE" w:rsidP="00E317AE">
            <w:r w:rsidRPr="00800D5C">
              <w:t>Danida OSH lederkursus</w:t>
            </w:r>
          </w:p>
        </w:tc>
        <w:tc>
          <w:tcPr>
            <w:tcW w:w="2694" w:type="dxa"/>
          </w:tcPr>
          <w:p w14:paraId="1C29A6A9" w14:textId="77777777" w:rsidR="00E317AE" w:rsidRPr="00800D5C" w:rsidRDefault="00E317AE" w:rsidP="00E317AE">
            <w:r w:rsidRPr="00800D5C">
              <w:t>Peter Hasle</w:t>
            </w:r>
          </w:p>
        </w:tc>
        <w:tc>
          <w:tcPr>
            <w:tcW w:w="1560" w:type="dxa"/>
          </w:tcPr>
          <w:p w14:paraId="04EB5420" w14:textId="746F20A9" w:rsidR="00E317AE" w:rsidRPr="00800D5C" w:rsidRDefault="00E317AE" w:rsidP="00E317AE">
            <w:pPr>
              <w:jc w:val="center"/>
              <w:rPr>
                <w:lang w:val="da-DK"/>
              </w:rPr>
            </w:pPr>
            <w:r w:rsidRPr="00800D5C">
              <w:rPr>
                <w:lang w:val="da-DK"/>
              </w:rPr>
              <w:t>888</w:t>
            </w:r>
          </w:p>
        </w:tc>
      </w:tr>
      <w:tr w:rsidR="00E317AE" w14:paraId="33E30769" w14:textId="77777777" w:rsidTr="00C47497">
        <w:trPr>
          <w:trHeight w:val="268"/>
        </w:trPr>
        <w:tc>
          <w:tcPr>
            <w:tcW w:w="989" w:type="dxa"/>
          </w:tcPr>
          <w:p w14:paraId="18523378" w14:textId="77777777" w:rsidR="00E317AE" w:rsidRPr="005D203B" w:rsidRDefault="00E317AE" w:rsidP="00E317AE">
            <w:pPr>
              <w:rPr>
                <w:color w:val="FF0000"/>
              </w:rPr>
            </w:pPr>
            <w:r w:rsidRPr="005D203B">
              <w:rPr>
                <w:color w:val="FF0000"/>
              </w:rPr>
              <w:t>999804</w:t>
            </w:r>
          </w:p>
        </w:tc>
        <w:tc>
          <w:tcPr>
            <w:tcW w:w="4536" w:type="dxa"/>
          </w:tcPr>
          <w:p w14:paraId="248D52B2" w14:textId="7222C449" w:rsidR="00E317AE" w:rsidRPr="005D203B" w:rsidRDefault="00F16100" w:rsidP="00E317AE">
            <w:pPr>
              <w:rPr>
                <w:color w:val="FF0000"/>
              </w:rPr>
            </w:pPr>
            <w:r>
              <w:rPr>
                <w:color w:val="FF0000"/>
              </w:rPr>
              <w:t>Ikke bevilget</w:t>
            </w:r>
          </w:p>
        </w:tc>
        <w:tc>
          <w:tcPr>
            <w:tcW w:w="2694" w:type="dxa"/>
          </w:tcPr>
          <w:p w14:paraId="5CAA30CF" w14:textId="4E6E16A9" w:rsidR="00E317AE" w:rsidRPr="005D203B" w:rsidRDefault="00E317AE" w:rsidP="00E317AE">
            <w:pPr>
              <w:rPr>
                <w:color w:val="FF0000"/>
              </w:rPr>
            </w:pPr>
          </w:p>
        </w:tc>
        <w:tc>
          <w:tcPr>
            <w:tcW w:w="1560" w:type="dxa"/>
          </w:tcPr>
          <w:p w14:paraId="081F4D3E" w14:textId="77777777" w:rsidR="00E317AE" w:rsidRPr="005D203B" w:rsidRDefault="00E317AE" w:rsidP="00E317AE">
            <w:pPr>
              <w:jc w:val="center"/>
              <w:rPr>
                <w:color w:val="FF0000"/>
                <w:lang w:val="da-DK"/>
              </w:rPr>
            </w:pPr>
            <w:r w:rsidRPr="005D203B">
              <w:rPr>
                <w:color w:val="FF0000"/>
                <w:lang w:val="da-DK"/>
              </w:rPr>
              <w:t>413</w:t>
            </w:r>
          </w:p>
        </w:tc>
      </w:tr>
      <w:tr w:rsidR="00E317AE" w14:paraId="6559DC83" w14:textId="77777777" w:rsidTr="00C47497">
        <w:trPr>
          <w:trHeight w:val="268"/>
        </w:trPr>
        <w:tc>
          <w:tcPr>
            <w:tcW w:w="989" w:type="dxa"/>
          </w:tcPr>
          <w:p w14:paraId="27A0105A" w14:textId="77777777" w:rsidR="00E317AE" w:rsidRPr="005D203B" w:rsidRDefault="00E317AE" w:rsidP="00E317AE">
            <w:pPr>
              <w:rPr>
                <w:color w:val="FF0000"/>
              </w:rPr>
            </w:pPr>
            <w:r w:rsidRPr="005D203B">
              <w:rPr>
                <w:color w:val="FF0000"/>
              </w:rPr>
              <w:t>999805</w:t>
            </w:r>
          </w:p>
        </w:tc>
        <w:tc>
          <w:tcPr>
            <w:tcW w:w="4536" w:type="dxa"/>
          </w:tcPr>
          <w:p w14:paraId="42A011EE" w14:textId="4F2DC202" w:rsidR="00E317AE" w:rsidRPr="005D203B" w:rsidRDefault="00F16100" w:rsidP="00E317AE">
            <w:pPr>
              <w:rPr>
                <w:color w:val="FF0000"/>
              </w:rPr>
            </w:pPr>
            <w:r>
              <w:rPr>
                <w:color w:val="FF0000"/>
              </w:rPr>
              <w:t>Ikke bevilget</w:t>
            </w:r>
          </w:p>
        </w:tc>
        <w:tc>
          <w:tcPr>
            <w:tcW w:w="2694" w:type="dxa"/>
          </w:tcPr>
          <w:p w14:paraId="11DCAB02" w14:textId="6774CCC9" w:rsidR="00E317AE" w:rsidRPr="005D203B" w:rsidRDefault="00E317AE" w:rsidP="00E317AE">
            <w:pPr>
              <w:rPr>
                <w:color w:val="FF0000"/>
              </w:rPr>
            </w:pPr>
          </w:p>
        </w:tc>
        <w:tc>
          <w:tcPr>
            <w:tcW w:w="1560" w:type="dxa"/>
          </w:tcPr>
          <w:p w14:paraId="59993382" w14:textId="77777777" w:rsidR="00E317AE" w:rsidRPr="005D203B" w:rsidRDefault="00E317AE" w:rsidP="00E317AE">
            <w:pPr>
              <w:jc w:val="center"/>
              <w:rPr>
                <w:color w:val="FF0000"/>
                <w:lang w:val="da-DK"/>
              </w:rPr>
            </w:pPr>
            <w:r w:rsidRPr="005D203B">
              <w:rPr>
                <w:color w:val="FF0000"/>
                <w:lang w:val="da-DK"/>
              </w:rPr>
              <w:t>245</w:t>
            </w:r>
          </w:p>
        </w:tc>
      </w:tr>
      <w:tr w:rsidR="00E317AE" w14:paraId="461CBE2E" w14:textId="77777777" w:rsidTr="00800D5C">
        <w:trPr>
          <w:trHeight w:val="268"/>
        </w:trPr>
        <w:tc>
          <w:tcPr>
            <w:tcW w:w="989" w:type="dxa"/>
          </w:tcPr>
          <w:p w14:paraId="436D8912" w14:textId="77777777" w:rsidR="00E317AE" w:rsidRPr="005D203B" w:rsidRDefault="00E317AE" w:rsidP="00E317AE">
            <w:pPr>
              <w:rPr>
                <w:color w:val="FF0000"/>
              </w:rPr>
            </w:pPr>
            <w:r w:rsidRPr="005D203B">
              <w:rPr>
                <w:color w:val="FF0000"/>
              </w:rPr>
              <w:t>999806</w:t>
            </w:r>
          </w:p>
        </w:tc>
        <w:tc>
          <w:tcPr>
            <w:tcW w:w="4536" w:type="dxa"/>
          </w:tcPr>
          <w:p w14:paraId="5C305E90" w14:textId="0AEA80C3" w:rsidR="00E317AE" w:rsidRPr="005D203B" w:rsidRDefault="00F16100" w:rsidP="00E317AE">
            <w:pPr>
              <w:rPr>
                <w:color w:val="FF0000"/>
              </w:rPr>
            </w:pPr>
            <w:r>
              <w:rPr>
                <w:color w:val="FF0000"/>
              </w:rPr>
              <w:t>Ikke bevilget</w:t>
            </w:r>
          </w:p>
        </w:tc>
        <w:tc>
          <w:tcPr>
            <w:tcW w:w="2694" w:type="dxa"/>
            <w:tcBorders>
              <w:bottom w:val="single" w:sz="4" w:space="0" w:color="auto"/>
            </w:tcBorders>
          </w:tcPr>
          <w:p w14:paraId="46A8B126" w14:textId="0753E648" w:rsidR="00E317AE" w:rsidRPr="005D203B" w:rsidRDefault="00E317AE" w:rsidP="00E317AE">
            <w:pPr>
              <w:rPr>
                <w:color w:val="FF0000"/>
              </w:rPr>
            </w:pPr>
          </w:p>
        </w:tc>
        <w:tc>
          <w:tcPr>
            <w:tcW w:w="1560" w:type="dxa"/>
          </w:tcPr>
          <w:p w14:paraId="50A0DBCA" w14:textId="77777777" w:rsidR="00E317AE" w:rsidRPr="005D203B" w:rsidRDefault="00E317AE" w:rsidP="00E317AE">
            <w:pPr>
              <w:jc w:val="center"/>
              <w:rPr>
                <w:color w:val="FF0000"/>
                <w:lang w:val="da-DK"/>
              </w:rPr>
            </w:pPr>
            <w:r w:rsidRPr="005D203B">
              <w:rPr>
                <w:color w:val="FF0000"/>
                <w:lang w:val="da-DK"/>
              </w:rPr>
              <w:t>252</w:t>
            </w:r>
          </w:p>
        </w:tc>
      </w:tr>
      <w:tr w:rsidR="00E317AE" w14:paraId="0D7491D9" w14:textId="77777777" w:rsidTr="00800D5C">
        <w:trPr>
          <w:trHeight w:val="268"/>
        </w:trPr>
        <w:tc>
          <w:tcPr>
            <w:tcW w:w="989" w:type="dxa"/>
            <w:tcBorders>
              <w:right w:val="single" w:sz="4" w:space="0" w:color="auto"/>
            </w:tcBorders>
          </w:tcPr>
          <w:p w14:paraId="1B90E42C" w14:textId="42CFB0F2" w:rsidR="00E317AE" w:rsidRPr="00800D5C" w:rsidRDefault="00E317AE" w:rsidP="00E317AE">
            <w:r w:rsidRPr="00800D5C">
              <w:t>999808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208E28AE" w14:textId="39087B1D" w:rsidR="00E317AE" w:rsidRPr="00800D5C" w:rsidRDefault="00E317AE" w:rsidP="00E317AE">
            <w:r w:rsidRPr="00800D5C">
              <w:t>Danida evaluering</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8BB53A3" w14:textId="1567E92B" w:rsidR="00E317AE" w:rsidRPr="00800D5C" w:rsidRDefault="00E317AE" w:rsidP="00E317AE">
            <w:r w:rsidRPr="00800D5C">
              <w:t>Peter Hasle</w:t>
            </w:r>
          </w:p>
        </w:tc>
        <w:tc>
          <w:tcPr>
            <w:tcW w:w="1560" w:type="dxa"/>
            <w:tcBorders>
              <w:left w:val="single" w:sz="4" w:space="0" w:color="auto"/>
            </w:tcBorders>
          </w:tcPr>
          <w:p w14:paraId="15843F14" w14:textId="6C3E4697" w:rsidR="00E317AE" w:rsidRPr="00800D5C" w:rsidRDefault="00800D5C" w:rsidP="00E317AE">
            <w:pPr>
              <w:jc w:val="center"/>
              <w:rPr>
                <w:lang w:val="da-DK"/>
              </w:rPr>
            </w:pPr>
            <w:r w:rsidRPr="00800D5C">
              <w:rPr>
                <w:lang w:val="da-DK"/>
              </w:rPr>
              <w:t>395</w:t>
            </w:r>
          </w:p>
        </w:tc>
      </w:tr>
      <w:tr w:rsidR="00800D5C" w14:paraId="2CF08A01" w14:textId="77777777" w:rsidTr="00800D5C">
        <w:trPr>
          <w:trHeight w:val="268"/>
        </w:trPr>
        <w:tc>
          <w:tcPr>
            <w:tcW w:w="989" w:type="dxa"/>
            <w:tcBorders>
              <w:right w:val="single" w:sz="4" w:space="0" w:color="auto"/>
            </w:tcBorders>
          </w:tcPr>
          <w:p w14:paraId="2A0F3CB7" w14:textId="6BC3E423" w:rsidR="00800D5C" w:rsidRPr="00800D5C" w:rsidRDefault="00800D5C" w:rsidP="00800D5C">
            <w:r w:rsidRPr="00800D5C">
              <w:t>999809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2598EFDB" w14:textId="5D7F6E50" w:rsidR="00800D5C" w:rsidRPr="00800D5C" w:rsidRDefault="00800D5C" w:rsidP="00800D5C">
            <w:r w:rsidRPr="00800D5C">
              <w:t>Euopstart, make and operate to design</w:t>
            </w:r>
          </w:p>
        </w:tc>
        <w:tc>
          <w:tcPr>
            <w:tcW w:w="2694" w:type="dxa"/>
            <w:tcBorders>
              <w:top w:val="single" w:sz="4" w:space="0" w:color="auto"/>
              <w:left w:val="single" w:sz="4" w:space="0" w:color="auto"/>
              <w:bottom w:val="nil"/>
              <w:right w:val="nil"/>
            </w:tcBorders>
            <w:shd w:val="clear" w:color="auto" w:fill="auto"/>
            <w:vAlign w:val="bottom"/>
          </w:tcPr>
          <w:p w14:paraId="773660F3" w14:textId="7ECC9DBE" w:rsidR="00800D5C" w:rsidRPr="00800D5C" w:rsidRDefault="00800D5C" w:rsidP="00800D5C">
            <w:r w:rsidRPr="00800D5C">
              <w:t>Atanu Chaudhuri</w:t>
            </w:r>
          </w:p>
        </w:tc>
        <w:tc>
          <w:tcPr>
            <w:tcW w:w="1560" w:type="dxa"/>
          </w:tcPr>
          <w:p w14:paraId="7C32338C" w14:textId="20DC4E29" w:rsidR="00800D5C" w:rsidRPr="00800D5C" w:rsidRDefault="00800D5C" w:rsidP="00800D5C">
            <w:pPr>
              <w:jc w:val="center"/>
              <w:rPr>
                <w:lang w:val="da-DK"/>
              </w:rPr>
            </w:pPr>
            <w:r w:rsidRPr="00800D5C">
              <w:rPr>
                <w:lang w:val="da-DK"/>
              </w:rPr>
              <w:t>67</w:t>
            </w:r>
          </w:p>
        </w:tc>
      </w:tr>
      <w:tr w:rsidR="00800D5C" w14:paraId="1F5C7A87" w14:textId="77777777" w:rsidTr="00C47497">
        <w:trPr>
          <w:trHeight w:val="268"/>
        </w:trPr>
        <w:tc>
          <w:tcPr>
            <w:tcW w:w="989" w:type="dxa"/>
          </w:tcPr>
          <w:p w14:paraId="0A4A8F17" w14:textId="77777777" w:rsidR="00800D5C" w:rsidRPr="00800D5C" w:rsidRDefault="00800D5C" w:rsidP="00800D5C">
            <w:r w:rsidRPr="00800D5C">
              <w:t>999913</w:t>
            </w:r>
          </w:p>
        </w:tc>
        <w:tc>
          <w:tcPr>
            <w:tcW w:w="4536" w:type="dxa"/>
          </w:tcPr>
          <w:p w14:paraId="696022B8" w14:textId="77777777" w:rsidR="00800D5C" w:rsidRPr="00800D5C" w:rsidRDefault="00800D5C" w:rsidP="00800D5C">
            <w:r w:rsidRPr="00800D5C">
              <w:t>IV projekter</w:t>
            </w:r>
          </w:p>
        </w:tc>
        <w:tc>
          <w:tcPr>
            <w:tcW w:w="2694" w:type="dxa"/>
          </w:tcPr>
          <w:p w14:paraId="2820E3FB" w14:textId="77777777" w:rsidR="00800D5C" w:rsidRPr="00800D5C" w:rsidRDefault="00800D5C" w:rsidP="00800D5C">
            <w:pPr>
              <w:rPr>
                <w:lang w:val="da-DK"/>
              </w:rPr>
            </w:pPr>
            <w:r w:rsidRPr="00800D5C">
              <w:t>Johnny Jacobsen</w:t>
            </w:r>
            <w:r w:rsidRPr="00800D5C">
              <w:rPr>
                <w:lang w:val="da-DK"/>
              </w:rPr>
              <w:t xml:space="preserve"> and others</w:t>
            </w:r>
          </w:p>
        </w:tc>
        <w:tc>
          <w:tcPr>
            <w:tcW w:w="1560" w:type="dxa"/>
          </w:tcPr>
          <w:p w14:paraId="10D6E6AF" w14:textId="3DB91AAB" w:rsidR="00800D5C" w:rsidRPr="00800D5C" w:rsidRDefault="00800D5C" w:rsidP="00800D5C">
            <w:pPr>
              <w:jc w:val="center"/>
              <w:rPr>
                <w:lang w:val="da-DK"/>
              </w:rPr>
            </w:pPr>
            <w:r w:rsidRPr="00800D5C">
              <w:rPr>
                <w:lang w:val="da-DK"/>
              </w:rPr>
              <w:t>700</w:t>
            </w:r>
          </w:p>
        </w:tc>
      </w:tr>
      <w:tr w:rsidR="004E4CE0" w14:paraId="541E2AAD" w14:textId="77777777" w:rsidTr="00C47497">
        <w:trPr>
          <w:trHeight w:val="268"/>
        </w:trPr>
        <w:tc>
          <w:tcPr>
            <w:tcW w:w="989" w:type="dxa"/>
            <w:vAlign w:val="bottom"/>
          </w:tcPr>
          <w:p w14:paraId="057DD4BA" w14:textId="01EFC526" w:rsidR="004E4CE0" w:rsidRPr="00800D5C" w:rsidRDefault="004E4CE0" w:rsidP="00800D5C">
            <w:r>
              <w:t>999914</w:t>
            </w:r>
          </w:p>
        </w:tc>
        <w:tc>
          <w:tcPr>
            <w:tcW w:w="4536" w:type="dxa"/>
            <w:vAlign w:val="center"/>
          </w:tcPr>
          <w:tbl>
            <w:tblPr>
              <w:tblW w:w="10420" w:type="dxa"/>
              <w:tblLayout w:type="fixed"/>
              <w:tblCellMar>
                <w:left w:w="70" w:type="dxa"/>
                <w:right w:w="70" w:type="dxa"/>
              </w:tblCellMar>
              <w:tblLook w:val="04A0" w:firstRow="1" w:lastRow="0" w:firstColumn="1" w:lastColumn="0" w:noHBand="0" w:noVBand="1"/>
            </w:tblPr>
            <w:tblGrid>
              <w:gridCol w:w="6896"/>
              <w:gridCol w:w="3524"/>
            </w:tblGrid>
            <w:tr w:rsidR="004E4CE0" w:rsidRPr="004E4CE0" w14:paraId="0B70A6FE" w14:textId="77777777" w:rsidTr="004E4CE0">
              <w:trPr>
                <w:trHeight w:val="300"/>
              </w:trPr>
              <w:tc>
                <w:tcPr>
                  <w:tcW w:w="6896" w:type="dxa"/>
                  <w:tcBorders>
                    <w:top w:val="nil"/>
                    <w:left w:val="nil"/>
                    <w:bottom w:val="nil"/>
                    <w:right w:val="nil"/>
                  </w:tcBorders>
                  <w:shd w:val="clear" w:color="auto" w:fill="auto"/>
                  <w:noWrap/>
                  <w:vAlign w:val="center"/>
                  <w:hideMark/>
                </w:tcPr>
                <w:p w14:paraId="6430CA3A" w14:textId="77777777" w:rsidR="004E4CE0" w:rsidRPr="004E4CE0" w:rsidRDefault="004E4CE0" w:rsidP="004E4CE0">
                  <w:pPr>
                    <w:widowControl/>
                    <w:autoSpaceDE/>
                    <w:autoSpaceDN/>
                    <w:rPr>
                      <w:rFonts w:eastAsia="Times New Roman"/>
                      <w:color w:val="000000"/>
                      <w:lang w:val="da-DK" w:eastAsia="da-DK"/>
                    </w:rPr>
                  </w:pPr>
                  <w:r w:rsidRPr="004E4CE0">
                    <w:rPr>
                      <w:rFonts w:eastAsia="Times New Roman"/>
                      <w:color w:val="000000"/>
                      <w:lang w:val="da-DK" w:eastAsia="da-DK"/>
                    </w:rPr>
                    <w:t>Erhvervsforsker sammen med Siemens</w:t>
                  </w:r>
                </w:p>
              </w:tc>
              <w:tc>
                <w:tcPr>
                  <w:tcW w:w="3524" w:type="dxa"/>
                  <w:tcBorders>
                    <w:top w:val="nil"/>
                    <w:left w:val="nil"/>
                    <w:bottom w:val="nil"/>
                    <w:right w:val="nil"/>
                  </w:tcBorders>
                  <w:shd w:val="clear" w:color="auto" w:fill="auto"/>
                  <w:vAlign w:val="bottom"/>
                  <w:hideMark/>
                </w:tcPr>
                <w:p w14:paraId="3ECAF6F3" w14:textId="77777777" w:rsidR="004E4CE0" w:rsidRPr="004E4CE0" w:rsidRDefault="004E4CE0" w:rsidP="004E4CE0">
                  <w:pPr>
                    <w:widowControl/>
                    <w:autoSpaceDE/>
                    <w:autoSpaceDN/>
                    <w:rPr>
                      <w:rFonts w:eastAsia="Times New Roman"/>
                      <w:color w:val="000000"/>
                      <w:lang w:val="da-DK" w:eastAsia="da-DK"/>
                    </w:rPr>
                  </w:pPr>
                  <w:r w:rsidRPr="004E4CE0">
                    <w:rPr>
                      <w:rFonts w:eastAsia="Times New Roman"/>
                      <w:color w:val="000000"/>
                      <w:lang w:val="da-DK" w:eastAsia="da-DK"/>
                    </w:rPr>
                    <w:t>Ole Madsen</w:t>
                  </w:r>
                </w:p>
              </w:tc>
            </w:tr>
          </w:tbl>
          <w:p w14:paraId="47569FDE" w14:textId="77777777" w:rsidR="004E4CE0" w:rsidRPr="00800D5C" w:rsidRDefault="004E4CE0" w:rsidP="00800D5C"/>
        </w:tc>
        <w:tc>
          <w:tcPr>
            <w:tcW w:w="2694" w:type="dxa"/>
            <w:vAlign w:val="bottom"/>
          </w:tcPr>
          <w:p w14:paraId="613FF1CD" w14:textId="3BBA0972" w:rsidR="004E4CE0" w:rsidRPr="00800D5C" w:rsidRDefault="004E4CE0" w:rsidP="00800D5C">
            <w:r>
              <w:t>Ole Madsen</w:t>
            </w:r>
          </w:p>
        </w:tc>
        <w:tc>
          <w:tcPr>
            <w:tcW w:w="1560" w:type="dxa"/>
            <w:vAlign w:val="bottom"/>
          </w:tcPr>
          <w:p w14:paraId="6D2C35F0" w14:textId="77E5416C" w:rsidR="004E4CE0" w:rsidRPr="00800D5C" w:rsidRDefault="004E4CE0" w:rsidP="00800D5C">
            <w:pPr>
              <w:jc w:val="center"/>
              <w:rPr>
                <w:rFonts w:eastAsia="Times New Roman"/>
                <w:lang w:val="da-DK" w:eastAsia="da-DK"/>
              </w:rPr>
            </w:pPr>
            <w:r>
              <w:rPr>
                <w:rFonts w:eastAsia="Times New Roman"/>
                <w:lang w:val="da-DK" w:eastAsia="da-DK"/>
              </w:rPr>
              <w:t>60</w:t>
            </w:r>
          </w:p>
        </w:tc>
      </w:tr>
      <w:tr w:rsidR="00800D5C" w14:paraId="1CECAC28" w14:textId="77777777" w:rsidTr="00C47497">
        <w:trPr>
          <w:trHeight w:val="268"/>
        </w:trPr>
        <w:tc>
          <w:tcPr>
            <w:tcW w:w="989" w:type="dxa"/>
            <w:vAlign w:val="bottom"/>
          </w:tcPr>
          <w:p w14:paraId="44B7C6EF" w14:textId="49F6AF88" w:rsidR="00800D5C" w:rsidRPr="00800D5C" w:rsidRDefault="00800D5C" w:rsidP="00800D5C">
            <w:r w:rsidRPr="00800D5C">
              <w:t>999915</w:t>
            </w:r>
          </w:p>
        </w:tc>
        <w:tc>
          <w:tcPr>
            <w:tcW w:w="4536" w:type="dxa"/>
            <w:vAlign w:val="center"/>
          </w:tcPr>
          <w:p w14:paraId="59578EC6" w14:textId="58D911A8" w:rsidR="00800D5C" w:rsidRPr="00800D5C" w:rsidRDefault="002D15D1" w:rsidP="002D15D1">
            <w:r>
              <w:t xml:space="preserve">MP </w:t>
            </w:r>
            <w:r w:rsidR="00800D5C" w:rsidRPr="00800D5C">
              <w:t xml:space="preserve">Co-financing </w:t>
            </w:r>
            <w:r>
              <w:t>projects (ph.d. etc.)</w:t>
            </w:r>
          </w:p>
        </w:tc>
        <w:tc>
          <w:tcPr>
            <w:tcW w:w="2694" w:type="dxa"/>
            <w:vAlign w:val="bottom"/>
          </w:tcPr>
          <w:p w14:paraId="0F0D1481" w14:textId="2914A788" w:rsidR="00800D5C" w:rsidRPr="00800D5C" w:rsidRDefault="00800D5C" w:rsidP="00800D5C">
            <w:r w:rsidRPr="00800D5C">
              <w:t>Kjeld Pedersen</w:t>
            </w:r>
          </w:p>
        </w:tc>
        <w:tc>
          <w:tcPr>
            <w:tcW w:w="1560" w:type="dxa"/>
            <w:vAlign w:val="bottom"/>
          </w:tcPr>
          <w:p w14:paraId="03D852C9" w14:textId="02AEE386" w:rsidR="00800D5C" w:rsidRPr="002D15D1" w:rsidRDefault="008F47DE" w:rsidP="00800D5C">
            <w:pPr>
              <w:jc w:val="center"/>
              <w:rPr>
                <w:rFonts w:eastAsia="Times New Roman"/>
                <w:lang w:eastAsia="da-DK"/>
              </w:rPr>
            </w:pPr>
            <w:r w:rsidRPr="002D15D1">
              <w:rPr>
                <w:rFonts w:eastAsia="Times New Roman"/>
                <w:lang w:eastAsia="da-DK"/>
              </w:rPr>
              <w:t>-</w:t>
            </w:r>
            <w:r w:rsidR="00800D5C" w:rsidRPr="002D15D1">
              <w:rPr>
                <w:rFonts w:eastAsia="Times New Roman"/>
                <w:lang w:eastAsia="da-DK"/>
              </w:rPr>
              <w:t>816</w:t>
            </w:r>
          </w:p>
        </w:tc>
      </w:tr>
      <w:tr w:rsidR="00800D5C" w14:paraId="456197B2" w14:textId="77777777" w:rsidTr="00C47497">
        <w:trPr>
          <w:trHeight w:val="268"/>
        </w:trPr>
        <w:tc>
          <w:tcPr>
            <w:tcW w:w="989" w:type="dxa"/>
            <w:vAlign w:val="bottom"/>
          </w:tcPr>
          <w:p w14:paraId="39D5544D" w14:textId="77777777" w:rsidR="00800D5C" w:rsidRPr="002D15D1" w:rsidRDefault="00800D5C" w:rsidP="00800D5C">
            <w:pPr>
              <w:rPr>
                <w:rFonts w:eastAsia="Times New Roman"/>
                <w:lang w:eastAsia="da-DK"/>
              </w:rPr>
            </w:pPr>
            <w:r w:rsidRPr="00800D5C">
              <w:t>999916</w:t>
            </w:r>
          </w:p>
        </w:tc>
        <w:tc>
          <w:tcPr>
            <w:tcW w:w="4536" w:type="dxa"/>
            <w:vAlign w:val="center"/>
          </w:tcPr>
          <w:p w14:paraId="480FDDD9" w14:textId="77777777" w:rsidR="00800D5C" w:rsidRPr="00800D5C" w:rsidRDefault="00800D5C" w:rsidP="00800D5C">
            <w:r w:rsidRPr="00800D5C">
              <w:t>Udstyrsbuffer 2019</w:t>
            </w:r>
          </w:p>
        </w:tc>
        <w:tc>
          <w:tcPr>
            <w:tcW w:w="2694" w:type="dxa"/>
            <w:vAlign w:val="bottom"/>
          </w:tcPr>
          <w:p w14:paraId="23BE9970" w14:textId="77777777" w:rsidR="00800D5C" w:rsidRPr="00800D5C" w:rsidRDefault="00800D5C" w:rsidP="00800D5C">
            <w:r w:rsidRPr="00800D5C">
              <w:t xml:space="preserve">Kjeld Pedersen </w:t>
            </w:r>
          </w:p>
        </w:tc>
        <w:tc>
          <w:tcPr>
            <w:tcW w:w="1560" w:type="dxa"/>
            <w:vAlign w:val="bottom"/>
          </w:tcPr>
          <w:p w14:paraId="62111BBA" w14:textId="472AB2D8" w:rsidR="00800D5C" w:rsidRPr="002D15D1" w:rsidRDefault="004E4CE0" w:rsidP="00800D5C">
            <w:pPr>
              <w:jc w:val="center"/>
              <w:rPr>
                <w:rFonts w:eastAsia="Times New Roman"/>
                <w:lang w:eastAsia="da-DK"/>
              </w:rPr>
            </w:pPr>
            <w:r w:rsidRPr="002D15D1">
              <w:rPr>
                <w:rFonts w:eastAsia="Times New Roman"/>
                <w:lang w:eastAsia="da-DK"/>
              </w:rPr>
              <w:t>500</w:t>
            </w:r>
          </w:p>
        </w:tc>
      </w:tr>
      <w:tr w:rsidR="00800D5C" w14:paraId="4AAFAB20" w14:textId="77777777" w:rsidTr="00C47497">
        <w:trPr>
          <w:trHeight w:val="269"/>
        </w:trPr>
        <w:tc>
          <w:tcPr>
            <w:tcW w:w="989" w:type="dxa"/>
          </w:tcPr>
          <w:p w14:paraId="4C055B6F" w14:textId="77777777" w:rsidR="00800D5C" w:rsidRDefault="00800D5C" w:rsidP="00800D5C">
            <w:pPr>
              <w:pStyle w:val="TableParagraph"/>
              <w:spacing w:line="240" w:lineRule="auto"/>
              <w:rPr>
                <w:rFonts w:ascii="Times New Roman"/>
                <w:sz w:val="18"/>
              </w:rPr>
            </w:pPr>
          </w:p>
        </w:tc>
        <w:tc>
          <w:tcPr>
            <w:tcW w:w="4536" w:type="dxa"/>
          </w:tcPr>
          <w:p w14:paraId="04918E04" w14:textId="77777777" w:rsidR="00800D5C" w:rsidRDefault="00800D5C" w:rsidP="00800D5C">
            <w:pPr>
              <w:pStyle w:val="TableParagraph"/>
              <w:spacing w:line="240" w:lineRule="auto"/>
              <w:rPr>
                <w:rFonts w:ascii="Times New Roman"/>
                <w:sz w:val="18"/>
              </w:rPr>
            </w:pPr>
          </w:p>
        </w:tc>
        <w:tc>
          <w:tcPr>
            <w:tcW w:w="2694" w:type="dxa"/>
          </w:tcPr>
          <w:p w14:paraId="5F01D704" w14:textId="77777777" w:rsidR="00800D5C" w:rsidRPr="002D15D1" w:rsidRDefault="00800D5C" w:rsidP="00800D5C">
            <w:pPr>
              <w:pStyle w:val="TableParagraph"/>
              <w:spacing w:line="249" w:lineRule="exact"/>
              <w:rPr>
                <w:b/>
              </w:rPr>
            </w:pPr>
            <w:r w:rsidRPr="002D15D1">
              <w:rPr>
                <w:b/>
              </w:rPr>
              <w:t>TOTAL</w:t>
            </w:r>
          </w:p>
        </w:tc>
        <w:tc>
          <w:tcPr>
            <w:tcW w:w="1560" w:type="dxa"/>
          </w:tcPr>
          <w:p w14:paraId="64A28AB2" w14:textId="5E8D6034" w:rsidR="00800D5C" w:rsidRPr="002D15D1" w:rsidRDefault="00BD45B6" w:rsidP="00800D5C">
            <w:pPr>
              <w:pStyle w:val="TableParagraph"/>
              <w:spacing w:line="249" w:lineRule="exact"/>
              <w:ind w:left="426" w:right="415"/>
              <w:jc w:val="center"/>
              <w:rPr>
                <w:b/>
              </w:rPr>
            </w:pPr>
            <w:r w:rsidRPr="002D15D1">
              <w:rPr>
                <w:b/>
              </w:rPr>
              <w:t>11.276</w:t>
            </w:r>
          </w:p>
        </w:tc>
      </w:tr>
    </w:tbl>
    <w:p w14:paraId="5044CA02" w14:textId="77777777" w:rsidR="000704CB" w:rsidRDefault="000704CB">
      <w:pPr>
        <w:pStyle w:val="Brdtekst"/>
      </w:pPr>
    </w:p>
    <w:p w14:paraId="7A069154" w14:textId="77777777" w:rsidR="000704CB" w:rsidRDefault="000704CB">
      <w:pPr>
        <w:pStyle w:val="Brdtekst"/>
        <w:spacing w:before="7"/>
        <w:rPr>
          <w:sz w:val="19"/>
        </w:rPr>
      </w:pPr>
    </w:p>
    <w:p w14:paraId="69024537" w14:textId="0BA37684" w:rsidR="008A2E0C" w:rsidRDefault="008A2E0C">
      <w:pPr>
        <w:pStyle w:val="Brdtekst"/>
        <w:spacing w:line="276" w:lineRule="auto"/>
        <w:ind w:left="140" w:right="867"/>
      </w:pPr>
      <w:r>
        <w:t xml:space="preserve">Projects marked in red have been </w:t>
      </w:r>
      <w:r w:rsidR="005D203B">
        <w:t>rejected</w:t>
      </w:r>
      <w:r>
        <w:t xml:space="preserve"> after the preparation of the budget.</w:t>
      </w:r>
    </w:p>
    <w:p w14:paraId="17263902" w14:textId="77777777" w:rsidR="000704CB" w:rsidRDefault="00E44A64">
      <w:pPr>
        <w:pStyle w:val="Brdtekst"/>
        <w:spacing w:line="276" w:lineRule="auto"/>
        <w:ind w:left="140" w:right="867"/>
      </w:pPr>
      <w:r>
        <w:t>The grant-financed revenue of present projects in Budget 201</w:t>
      </w:r>
      <w:r w:rsidR="00C47497" w:rsidRPr="00C47497">
        <w:t>9</w:t>
      </w:r>
      <w:r>
        <w:t xml:space="preserve"> is TDKK </w:t>
      </w:r>
      <w:r w:rsidR="00C47497" w:rsidRPr="00C47497">
        <w:t>40</w:t>
      </w:r>
      <w:r>
        <w:t>.</w:t>
      </w:r>
      <w:r w:rsidR="00C47497" w:rsidRPr="00C47497">
        <w:t>268</w:t>
      </w:r>
      <w:r>
        <w:t>. List of the 10 largest proj</w:t>
      </w:r>
      <w:r w:rsidR="00665220">
        <w:t>ects measured on revenue in 2019</w:t>
      </w:r>
      <w:r>
        <w:t>:</w:t>
      </w:r>
    </w:p>
    <w:p w14:paraId="3065B607" w14:textId="77777777" w:rsidR="000704CB" w:rsidRDefault="000704CB">
      <w:pPr>
        <w:spacing w:line="276" w:lineRule="auto"/>
        <w:sectPr w:rsidR="000704CB">
          <w:pgSz w:w="11910" w:h="16840"/>
          <w:pgMar w:top="1220" w:right="620" w:bottom="1180" w:left="580" w:header="0" w:footer="919" w:gutter="0"/>
          <w:cols w:space="708"/>
        </w:sectPr>
      </w:pPr>
    </w:p>
    <w:p w14:paraId="4904FC24" w14:textId="77777777" w:rsidR="000704CB" w:rsidRDefault="002131ED">
      <w:pPr>
        <w:pStyle w:val="Brdtekst"/>
        <w:ind w:left="130"/>
        <w:rPr>
          <w:sz w:val="20"/>
        </w:rPr>
      </w:pPr>
      <w:r>
        <w:rPr>
          <w:noProof/>
          <w:lang w:val="da-DK" w:eastAsia="da-DK"/>
        </w:rPr>
        <w:drawing>
          <wp:inline distT="0" distB="0" distL="0" distR="0" wp14:anchorId="34038FF1" wp14:editId="07B5E3CD">
            <wp:extent cx="6316980" cy="3752850"/>
            <wp:effectExtent l="0" t="0" r="762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F49C37F" w14:textId="77777777" w:rsidR="000704CB" w:rsidRDefault="000704CB">
      <w:pPr>
        <w:pStyle w:val="Brdtekst"/>
        <w:spacing w:before="10"/>
        <w:rPr>
          <w:sz w:val="12"/>
        </w:rPr>
      </w:pPr>
    </w:p>
    <w:p w14:paraId="2BDDD7D9" w14:textId="77777777" w:rsidR="000704CB" w:rsidRDefault="00E44A64">
      <w:pPr>
        <w:pStyle w:val="Brdtekst"/>
        <w:spacing w:before="56"/>
        <w:ind w:left="140"/>
      </w:pPr>
      <w:r>
        <w:t xml:space="preserve">The figure below shows the grant-financed activity allocated across research </w:t>
      </w:r>
      <w:r w:rsidR="00270CAF">
        <w:t xml:space="preserve">groups in 2018 and 2019: </w:t>
      </w:r>
    </w:p>
    <w:p w14:paraId="78AE6B35" w14:textId="77777777" w:rsidR="000704CB" w:rsidRDefault="000704CB">
      <w:pPr>
        <w:pStyle w:val="Brdtekst"/>
        <w:spacing w:before="9"/>
        <w:rPr>
          <w:sz w:val="15"/>
        </w:rPr>
      </w:pPr>
    </w:p>
    <w:p w14:paraId="5653C61D" w14:textId="77777777" w:rsidR="000A2EE7" w:rsidRDefault="000A2EE7">
      <w:pPr>
        <w:pStyle w:val="Brdtekst"/>
        <w:spacing w:before="9"/>
        <w:rPr>
          <w:sz w:val="15"/>
        </w:rPr>
      </w:pPr>
    </w:p>
    <w:p w14:paraId="66E43C18" w14:textId="77777777" w:rsidR="000A2EE7" w:rsidRDefault="002131ED">
      <w:pPr>
        <w:pStyle w:val="Brdtekst"/>
        <w:spacing w:before="9"/>
        <w:rPr>
          <w:sz w:val="15"/>
        </w:rPr>
      </w:pPr>
      <w:r>
        <w:rPr>
          <w:noProof/>
          <w:lang w:val="da-DK" w:eastAsia="da-DK"/>
        </w:rPr>
        <w:drawing>
          <wp:inline distT="0" distB="0" distL="0" distR="0" wp14:anchorId="67F0DB61" wp14:editId="0F9B0CB0">
            <wp:extent cx="6751320" cy="3272790"/>
            <wp:effectExtent l="0" t="0" r="11430" b="38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E264B2" w14:textId="77777777" w:rsidR="000A2EE7" w:rsidRDefault="000A2EE7">
      <w:pPr>
        <w:pStyle w:val="Brdtekst"/>
        <w:spacing w:before="9"/>
        <w:rPr>
          <w:sz w:val="15"/>
        </w:rPr>
      </w:pPr>
    </w:p>
    <w:p w14:paraId="743DE3CB" w14:textId="77777777" w:rsidR="000A2EE7" w:rsidRDefault="000A2EE7">
      <w:pPr>
        <w:pStyle w:val="Brdtekst"/>
        <w:spacing w:before="9"/>
        <w:rPr>
          <w:sz w:val="15"/>
        </w:rPr>
      </w:pPr>
    </w:p>
    <w:p w14:paraId="0558C881" w14:textId="77777777" w:rsidR="000A2EE7" w:rsidRDefault="000A2EE7">
      <w:pPr>
        <w:pStyle w:val="Brdtekst"/>
        <w:spacing w:before="9"/>
        <w:rPr>
          <w:sz w:val="15"/>
        </w:rPr>
      </w:pPr>
    </w:p>
    <w:p w14:paraId="3A10A3C0" w14:textId="77777777" w:rsidR="000A2EE7" w:rsidRDefault="000A2EE7">
      <w:pPr>
        <w:pStyle w:val="Brdtekst"/>
        <w:spacing w:before="9"/>
        <w:rPr>
          <w:sz w:val="15"/>
        </w:rPr>
      </w:pPr>
    </w:p>
    <w:p w14:paraId="2B66E101" w14:textId="77777777" w:rsidR="000704CB" w:rsidRDefault="000A2EE7">
      <w:pPr>
        <w:pStyle w:val="Overskrift2"/>
      </w:pPr>
      <w:r>
        <w:rPr>
          <w:color w:val="4F81BC"/>
        </w:rPr>
        <w:t>S</w:t>
      </w:r>
      <w:r w:rsidR="00E44A64">
        <w:rPr>
          <w:color w:val="4F81BC"/>
        </w:rPr>
        <w:t>ummary - revenue</w:t>
      </w:r>
    </w:p>
    <w:p w14:paraId="24D2BE8E" w14:textId="3436374F" w:rsidR="000704CB" w:rsidRDefault="00E44A64">
      <w:pPr>
        <w:pStyle w:val="Brdtekst"/>
        <w:spacing w:before="44" w:line="276" w:lineRule="auto"/>
        <w:ind w:left="140" w:right="89"/>
      </w:pPr>
      <w:r>
        <w:t xml:space="preserve">The total revenue is DKK </w:t>
      </w:r>
      <w:r w:rsidR="00270CAF">
        <w:t>2</w:t>
      </w:r>
      <w:r w:rsidR="0093667B">
        <w:t>33</w:t>
      </w:r>
      <w:r>
        <w:t xml:space="preserve"> m</w:t>
      </w:r>
      <w:r w:rsidR="00270CAF">
        <w:t>io</w:t>
      </w:r>
      <w:r>
        <w:t>, of which the total project revenue in 201</w:t>
      </w:r>
      <w:r w:rsidR="00FE0018" w:rsidRPr="00FE0018">
        <w:t>9</w:t>
      </w:r>
      <w:r>
        <w:t xml:space="preserve"> will be DKK </w:t>
      </w:r>
      <w:r w:rsidR="0093667B">
        <w:t>68</w:t>
      </w:r>
      <w:r w:rsidR="00270CAF">
        <w:t xml:space="preserve"> </w:t>
      </w:r>
      <w:r>
        <w:t>m</w:t>
      </w:r>
      <w:r w:rsidR="00270CAF">
        <w:t>io</w:t>
      </w:r>
      <w:r>
        <w:t>. Compared to Budget 201</w:t>
      </w:r>
      <w:r w:rsidR="00FE0018" w:rsidRPr="00FE0018">
        <w:t>8</w:t>
      </w:r>
      <w:r w:rsidR="00270CAF">
        <w:t>, this is an in</w:t>
      </w:r>
      <w:r>
        <w:t xml:space="preserve">crease in revenue of DKK </w:t>
      </w:r>
      <w:r w:rsidR="0093667B">
        <w:t>74</w:t>
      </w:r>
      <w:r w:rsidR="00270CAF">
        <w:t xml:space="preserve"> mio.</w:t>
      </w:r>
      <w:r>
        <w:t xml:space="preserve">, which is due to </w:t>
      </w:r>
      <w:r w:rsidR="00270CAF">
        <w:t xml:space="preserve">a new budget model and </w:t>
      </w:r>
      <w:r>
        <w:t>a</w:t>
      </w:r>
      <w:r w:rsidR="00270CAF">
        <w:t>n</w:t>
      </w:r>
      <w:r>
        <w:t xml:space="preserve"> </w:t>
      </w:r>
      <w:r w:rsidR="00270CAF">
        <w:t>increase</w:t>
      </w:r>
      <w:r>
        <w:t xml:space="preserve"> in </w:t>
      </w:r>
      <w:r w:rsidR="00270CAF">
        <w:t>projects.</w:t>
      </w:r>
    </w:p>
    <w:p w14:paraId="43E5033C" w14:textId="5566D568" w:rsidR="000704CB" w:rsidRDefault="00FE0018">
      <w:pPr>
        <w:pStyle w:val="Brdtekst"/>
        <w:spacing w:before="26" w:line="276" w:lineRule="auto"/>
        <w:ind w:left="140" w:right="290"/>
      </w:pPr>
      <w:r>
        <w:t>It is</w:t>
      </w:r>
      <w:r w:rsidR="00E44A64">
        <w:t xml:space="preserve"> </w:t>
      </w:r>
      <w:r w:rsidR="00270CAF">
        <w:t xml:space="preserve">very </w:t>
      </w:r>
      <w:r w:rsidR="00E44A64">
        <w:t xml:space="preserve">positive that we are able to increase project revenues by increased revenues from overheads of DKK </w:t>
      </w:r>
      <w:r w:rsidR="0093667B">
        <w:t>5.1</w:t>
      </w:r>
      <w:r w:rsidR="00270CAF">
        <w:t xml:space="preserve"> </w:t>
      </w:r>
      <w:r w:rsidR="00E44A64">
        <w:t>m</w:t>
      </w:r>
      <w:r w:rsidR="00270CAF">
        <w:t xml:space="preserve">io. </w:t>
      </w:r>
      <w:r w:rsidR="00E44A64">
        <w:t>and an average OH percentage of 2</w:t>
      </w:r>
      <w:r w:rsidR="0093667B">
        <w:t>5</w:t>
      </w:r>
      <w:r w:rsidR="00E44A64">
        <w:t xml:space="preserve">%. This signifies a major improvement in operations. </w:t>
      </w:r>
      <w:r w:rsidR="0093667B">
        <w:t>T</w:t>
      </w:r>
      <w:r w:rsidR="00E44A64">
        <w:t xml:space="preserve">he 2% reduction of rates in the National Budget is evident, and in order to maintain our activity level, grant-financed activities must increase in the </w:t>
      </w:r>
      <w:r w:rsidR="0093667B">
        <w:t>coming</w:t>
      </w:r>
      <w:r w:rsidR="00E44A64">
        <w:t xml:space="preserve"> years.</w:t>
      </w:r>
    </w:p>
    <w:p w14:paraId="43B9F0BC" w14:textId="77777777" w:rsidR="000704CB" w:rsidRDefault="000704CB">
      <w:pPr>
        <w:pStyle w:val="Brdtekst"/>
      </w:pPr>
    </w:p>
    <w:p w14:paraId="4F553144" w14:textId="77777777" w:rsidR="000704CB" w:rsidRDefault="000704CB">
      <w:pPr>
        <w:pStyle w:val="Brdtekst"/>
        <w:spacing w:before="4"/>
        <w:rPr>
          <w:sz w:val="17"/>
        </w:rPr>
      </w:pPr>
    </w:p>
    <w:p w14:paraId="124FD6CC" w14:textId="77777777" w:rsidR="000704CB" w:rsidRDefault="00E44A64">
      <w:pPr>
        <w:pStyle w:val="Overskrift1"/>
      </w:pPr>
      <w:r>
        <w:rPr>
          <w:color w:val="365F91"/>
        </w:rPr>
        <w:t>Costs</w:t>
      </w:r>
    </w:p>
    <w:p w14:paraId="1BF00277" w14:textId="77777777" w:rsidR="000704CB" w:rsidRDefault="00E44A64">
      <w:pPr>
        <w:pStyle w:val="Overskrift2"/>
        <w:spacing w:before="250"/>
      </w:pPr>
      <w:r>
        <w:rPr>
          <w:color w:val="4F81BC"/>
        </w:rPr>
        <w:t>Salary</w:t>
      </w:r>
    </w:p>
    <w:p w14:paraId="619B451A" w14:textId="77777777" w:rsidR="000704CB" w:rsidRDefault="00E44A64">
      <w:pPr>
        <w:pStyle w:val="Overskrift3"/>
        <w:spacing w:before="246"/>
      </w:pPr>
      <w:r>
        <w:rPr>
          <w:color w:val="4F81BC"/>
        </w:rPr>
        <w:t>Academic staff</w:t>
      </w:r>
    </w:p>
    <w:p w14:paraId="1CB6E74A" w14:textId="781F469E" w:rsidR="000704CB" w:rsidRDefault="00D52EEF">
      <w:pPr>
        <w:pStyle w:val="Brdtekst"/>
        <w:spacing w:before="38" w:line="276" w:lineRule="auto"/>
        <w:ind w:left="140" w:right="158"/>
      </w:pPr>
      <w:r>
        <w:t>60</w:t>
      </w:r>
      <w:r w:rsidR="00E44A64">
        <w:t>% of the</w:t>
      </w:r>
      <w:r>
        <w:t xml:space="preserve"> </w:t>
      </w:r>
      <w:r w:rsidR="000A5D06">
        <w:t xml:space="preserve">total </w:t>
      </w:r>
      <w:r>
        <w:t>expenses (AAU contribution deducted) of the Department are</w:t>
      </w:r>
      <w:r w:rsidR="00E44A64">
        <w:t xml:space="preserve"> staff costs. The total salary costs of Department staff amount to DKK </w:t>
      </w:r>
      <w:r w:rsidR="008F47DE">
        <w:t>102.</w:t>
      </w:r>
      <w:r w:rsidR="0030773F">
        <w:t>3</w:t>
      </w:r>
      <w:r>
        <w:t xml:space="preserve"> mio</w:t>
      </w:r>
      <w:r w:rsidR="00E44A64">
        <w:t xml:space="preserve">. The academic staff account for DKK </w:t>
      </w:r>
      <w:r w:rsidR="008F47DE">
        <w:t>82.</w:t>
      </w:r>
      <w:r>
        <w:t>3 mio.</w:t>
      </w:r>
      <w:r w:rsidR="00E44A64">
        <w:t xml:space="preserve"> </w:t>
      </w:r>
      <w:r w:rsidR="008F47DE">
        <w:t>TAP staff accounts for DKK 20.</w:t>
      </w:r>
      <w:r w:rsidR="0030773F">
        <w:t xml:space="preserve">0 mio. </w:t>
      </w:r>
      <w:r w:rsidR="00E44A64">
        <w:t>A small number of staff in the research groups are “technically” employed as administrative staff, meaning that the amount does not only cover staff in LAB or the secretariat. Academic staff salaries are allocated across research groups as follows:</w:t>
      </w:r>
    </w:p>
    <w:p w14:paraId="2FD3CA7D" w14:textId="77777777" w:rsidR="000704CB" w:rsidRDefault="000704CB">
      <w:pPr>
        <w:pStyle w:val="Brdtekst"/>
        <w:spacing w:before="4"/>
        <w:rPr>
          <w:sz w:val="12"/>
        </w:rPr>
      </w:pPr>
    </w:p>
    <w:p w14:paraId="6B0BF79F" w14:textId="77777777" w:rsidR="00FC4651" w:rsidRDefault="00A97C0D">
      <w:pPr>
        <w:pStyle w:val="Brdtekst"/>
        <w:spacing w:before="4"/>
        <w:rPr>
          <w:sz w:val="12"/>
        </w:rPr>
      </w:pPr>
      <w:r>
        <w:rPr>
          <w:noProof/>
          <w:lang w:val="da-DK" w:eastAsia="da-DK"/>
        </w:rPr>
        <w:drawing>
          <wp:inline distT="0" distB="0" distL="0" distR="0" wp14:anchorId="5A095DB5" wp14:editId="779B724F">
            <wp:extent cx="6606540" cy="3737610"/>
            <wp:effectExtent l="0" t="0" r="381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5278346" w14:textId="77777777" w:rsidR="000704CB" w:rsidRDefault="000704CB">
      <w:pPr>
        <w:pStyle w:val="Brdtekst"/>
        <w:spacing w:before="6"/>
        <w:rPr>
          <w:sz w:val="16"/>
        </w:rPr>
      </w:pPr>
    </w:p>
    <w:p w14:paraId="0A83952D" w14:textId="77777777" w:rsidR="000302F5" w:rsidRDefault="000302F5">
      <w:pPr>
        <w:pStyle w:val="Brdtekst"/>
        <w:ind w:left="140"/>
      </w:pPr>
    </w:p>
    <w:p w14:paraId="6D0E6FA6" w14:textId="77777777" w:rsidR="000302F5" w:rsidRDefault="000302F5">
      <w:pPr>
        <w:pStyle w:val="Brdtekst"/>
        <w:ind w:left="140"/>
      </w:pPr>
    </w:p>
    <w:p w14:paraId="60815018" w14:textId="77777777" w:rsidR="000302F5" w:rsidRDefault="000302F5">
      <w:pPr>
        <w:pStyle w:val="Brdtekst"/>
        <w:ind w:left="140"/>
      </w:pPr>
    </w:p>
    <w:p w14:paraId="3B30E079" w14:textId="77777777" w:rsidR="000302F5" w:rsidRDefault="000302F5">
      <w:pPr>
        <w:pStyle w:val="Brdtekst"/>
        <w:ind w:left="140"/>
      </w:pPr>
    </w:p>
    <w:p w14:paraId="46D4CCB9" w14:textId="77777777" w:rsidR="000302F5" w:rsidRDefault="000302F5">
      <w:pPr>
        <w:pStyle w:val="Brdtekst"/>
        <w:ind w:left="140"/>
      </w:pPr>
    </w:p>
    <w:p w14:paraId="7F0B5D4A" w14:textId="77777777" w:rsidR="000302F5" w:rsidRDefault="000302F5">
      <w:pPr>
        <w:pStyle w:val="Brdtekst"/>
        <w:ind w:left="140"/>
      </w:pPr>
    </w:p>
    <w:p w14:paraId="3C60B4BD" w14:textId="77777777" w:rsidR="000302F5" w:rsidRDefault="000302F5">
      <w:pPr>
        <w:pStyle w:val="Brdtekst"/>
        <w:ind w:left="140"/>
      </w:pPr>
    </w:p>
    <w:p w14:paraId="5654CA98" w14:textId="77777777" w:rsidR="000302F5" w:rsidRDefault="000302F5">
      <w:pPr>
        <w:pStyle w:val="Brdtekst"/>
        <w:ind w:left="140"/>
      </w:pPr>
    </w:p>
    <w:p w14:paraId="02BF21E4" w14:textId="77777777" w:rsidR="000302F5" w:rsidRDefault="000302F5">
      <w:pPr>
        <w:pStyle w:val="Brdtekst"/>
        <w:ind w:left="140"/>
      </w:pPr>
    </w:p>
    <w:p w14:paraId="450586F1" w14:textId="77777777" w:rsidR="000302F5" w:rsidRDefault="000302F5">
      <w:pPr>
        <w:pStyle w:val="Brdtekst"/>
        <w:ind w:left="140"/>
      </w:pPr>
    </w:p>
    <w:p w14:paraId="49FDD5F2" w14:textId="77777777" w:rsidR="000302F5" w:rsidRDefault="000302F5">
      <w:pPr>
        <w:pStyle w:val="Brdtekst"/>
        <w:ind w:left="140"/>
      </w:pPr>
    </w:p>
    <w:p w14:paraId="7C1A382E" w14:textId="77777777" w:rsidR="000302F5" w:rsidRDefault="000302F5">
      <w:pPr>
        <w:pStyle w:val="Brdtekst"/>
        <w:ind w:left="140"/>
      </w:pPr>
    </w:p>
    <w:p w14:paraId="5E9B9FFA" w14:textId="77777777" w:rsidR="000302F5" w:rsidRDefault="000302F5">
      <w:pPr>
        <w:pStyle w:val="Brdtekst"/>
        <w:ind w:left="140"/>
      </w:pPr>
    </w:p>
    <w:p w14:paraId="4C630C04" w14:textId="77777777" w:rsidR="000302F5" w:rsidRDefault="000302F5">
      <w:pPr>
        <w:pStyle w:val="Brdtekst"/>
        <w:ind w:left="140"/>
      </w:pPr>
    </w:p>
    <w:p w14:paraId="17E3FFA8" w14:textId="7308A913" w:rsidR="000704CB" w:rsidRDefault="00E44A64">
      <w:pPr>
        <w:pStyle w:val="Brdtekst"/>
        <w:ind w:left="140"/>
      </w:pPr>
      <w:r>
        <w:t>Academic staff full-time equivalents (FTE) are divided as follows on research groups:</w:t>
      </w:r>
    </w:p>
    <w:p w14:paraId="2E4B40BB" w14:textId="77777777" w:rsidR="000302F5" w:rsidRDefault="000302F5">
      <w:pPr>
        <w:pStyle w:val="Brdtekst"/>
        <w:ind w:left="140"/>
      </w:pPr>
    </w:p>
    <w:p w14:paraId="6CFE88AE" w14:textId="77777777" w:rsidR="000704CB" w:rsidRDefault="007929C5">
      <w:pPr>
        <w:pStyle w:val="Brdtekst"/>
        <w:rPr>
          <w:sz w:val="20"/>
        </w:rPr>
      </w:pPr>
      <w:r>
        <w:rPr>
          <w:noProof/>
          <w:lang w:val="da-DK" w:eastAsia="da-DK"/>
        </w:rPr>
        <w:drawing>
          <wp:inline distT="0" distB="0" distL="0" distR="0" wp14:anchorId="69B863D0" wp14:editId="61DA1E6B">
            <wp:extent cx="6736080" cy="3409950"/>
            <wp:effectExtent l="0" t="0" r="762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BCE79FC" w14:textId="77777777" w:rsidR="000704CB" w:rsidRDefault="000704CB">
      <w:pPr>
        <w:pStyle w:val="Brdtekst"/>
        <w:rPr>
          <w:sz w:val="20"/>
        </w:rPr>
      </w:pPr>
    </w:p>
    <w:p w14:paraId="3B2AC5A3" w14:textId="77777777" w:rsidR="000704CB" w:rsidRDefault="000704CB">
      <w:pPr>
        <w:pStyle w:val="Brdtekst"/>
        <w:rPr>
          <w:sz w:val="20"/>
        </w:rPr>
      </w:pPr>
    </w:p>
    <w:p w14:paraId="72ECD940" w14:textId="77777777" w:rsidR="000704CB" w:rsidRDefault="000704CB">
      <w:pPr>
        <w:pStyle w:val="Brdtekst"/>
        <w:rPr>
          <w:sz w:val="20"/>
        </w:rPr>
      </w:pPr>
    </w:p>
    <w:p w14:paraId="035760B1" w14:textId="75E604C1" w:rsidR="000704CB" w:rsidRDefault="00E44A64">
      <w:pPr>
        <w:pStyle w:val="Brdtekst"/>
        <w:spacing w:line="276" w:lineRule="auto"/>
        <w:ind w:left="140" w:right="196"/>
      </w:pPr>
      <w:r>
        <w:t xml:space="preserve">Academic staff salaries are DKK 1.2m lower than in 2017. The main reason is that the number of FTE </w:t>
      </w:r>
      <w:r w:rsidR="00BA7D73">
        <w:t>is</w:t>
      </w:r>
      <w:r>
        <w:t xml:space="preserve"> </w:t>
      </w:r>
      <w:r w:rsidR="00BA7D73">
        <w:t>increased</w:t>
      </w:r>
      <w:r>
        <w:t xml:space="preserve"> by </w:t>
      </w:r>
      <w:r w:rsidR="00BA7D73">
        <w:t>8</w:t>
      </w:r>
      <w:r>
        <w:t xml:space="preserve"> in </w:t>
      </w:r>
      <w:r w:rsidR="00BA7D73">
        <w:t>Re-b</w:t>
      </w:r>
      <w:r>
        <w:t>udget 201</w:t>
      </w:r>
      <w:r w:rsidR="00BA7D73">
        <w:t>9</w:t>
      </w:r>
      <w:r>
        <w:t>. 1</w:t>
      </w:r>
      <w:r w:rsidR="00BA7D73">
        <w:t>27</w:t>
      </w:r>
      <w:r>
        <w:t xml:space="preserve"> academic staff</w:t>
      </w:r>
      <w:r w:rsidR="008E5EC0" w:rsidRPr="008E5EC0">
        <w:t xml:space="preserve"> </w:t>
      </w:r>
      <w:r w:rsidR="008E5EC0">
        <w:t>were employed</w:t>
      </w:r>
      <w:r w:rsidR="008E5EC0" w:rsidRPr="008E5EC0">
        <w:t xml:space="preserve"> </w:t>
      </w:r>
      <w:r w:rsidR="008E5EC0">
        <w:t>in 2018</w:t>
      </w:r>
      <w:r>
        <w:t>, while the number in 201</w:t>
      </w:r>
      <w:r w:rsidR="00BA7D73">
        <w:t>9</w:t>
      </w:r>
      <w:r>
        <w:t xml:space="preserve"> is 1</w:t>
      </w:r>
      <w:r w:rsidR="00BA7D73">
        <w:t>35</w:t>
      </w:r>
      <w:r>
        <w:t>.</w:t>
      </w:r>
      <w:r w:rsidR="00BA7D73">
        <w:t xml:space="preserve"> </w:t>
      </w:r>
      <w:r w:rsidR="00366109">
        <w:t>DKK 2.0</w:t>
      </w:r>
      <w:r>
        <w:t xml:space="preserve">m is available in the budget for part-time academic staff. Part-time lecturers will be employed in the </w:t>
      </w:r>
      <w:r w:rsidR="00366109">
        <w:t>research groups</w:t>
      </w:r>
      <w:r>
        <w:t xml:space="preserve">. 24 vacancies for academic staff appear in the budget. 19 of these are fully or partly financed by projects, while the last 5 are assistant professor or associate professor positions, primarily intended for </w:t>
      </w:r>
      <w:r w:rsidR="00366109">
        <w:t>teaching etc.</w:t>
      </w:r>
    </w:p>
    <w:p w14:paraId="4A252444" w14:textId="77777777" w:rsidR="000704CB" w:rsidRDefault="000704CB">
      <w:pPr>
        <w:pStyle w:val="Brdtekst"/>
        <w:spacing w:before="5"/>
        <w:rPr>
          <w:sz w:val="16"/>
        </w:rPr>
      </w:pPr>
    </w:p>
    <w:p w14:paraId="0DED26DD" w14:textId="73BE4638" w:rsidR="000704CB" w:rsidRDefault="00E44A64">
      <w:pPr>
        <w:pStyle w:val="Brdtekst"/>
        <w:spacing w:line="276" w:lineRule="auto"/>
        <w:ind w:left="140" w:right="148"/>
      </w:pPr>
      <w:r>
        <w:t xml:space="preserve">Salaries are </w:t>
      </w:r>
      <w:r w:rsidR="00090A0F">
        <w:t>project</w:t>
      </w:r>
      <w:r>
        <w:t xml:space="preserve">ed by </w:t>
      </w:r>
      <w:r w:rsidR="00090A0F">
        <w:t>0.95</w:t>
      </w:r>
      <w:r>
        <w:t>% as of 1</w:t>
      </w:r>
      <w:r w:rsidR="00090A0F" w:rsidRPr="00090A0F">
        <w:rPr>
          <w:vertAlign w:val="superscript"/>
        </w:rPr>
        <w:t>st</w:t>
      </w:r>
      <w:r w:rsidR="00090A0F">
        <w:t xml:space="preserve"> </w:t>
      </w:r>
      <w:r>
        <w:t>April 201</w:t>
      </w:r>
      <w:r w:rsidR="00090A0F">
        <w:t>9 and with 0.86%</w:t>
      </w:r>
      <w:r w:rsidR="008E5EC0">
        <w:t>,</w:t>
      </w:r>
      <w:r w:rsidR="00090A0F">
        <w:t xml:space="preserve"> 1</w:t>
      </w:r>
      <w:r w:rsidR="00090A0F" w:rsidRPr="00090A0F">
        <w:rPr>
          <w:vertAlign w:val="superscript"/>
        </w:rPr>
        <w:t>st</w:t>
      </w:r>
      <w:r w:rsidR="00090A0F">
        <w:t xml:space="preserve"> of October</w:t>
      </w:r>
      <w:r>
        <w:t xml:space="preserve">. This is a </w:t>
      </w:r>
      <w:r w:rsidR="00090A0F">
        <w:t>high</w:t>
      </w:r>
      <w:r>
        <w:t xml:space="preserve"> salary ris</w:t>
      </w:r>
      <w:r w:rsidR="00090A0F">
        <w:t xml:space="preserve">e compared to previously. </w:t>
      </w:r>
      <w:r>
        <w:t xml:space="preserve">This signifies </w:t>
      </w:r>
      <w:r w:rsidR="00D83215">
        <w:t xml:space="preserve">an increase </w:t>
      </w:r>
      <w:r>
        <w:t>of staff salaries of approx. DKK 1.3m.</w:t>
      </w:r>
    </w:p>
    <w:p w14:paraId="5DF89DD0" w14:textId="77777777" w:rsidR="000704CB" w:rsidRDefault="000704CB">
      <w:pPr>
        <w:pStyle w:val="Brdtekst"/>
        <w:spacing w:before="5"/>
        <w:rPr>
          <w:sz w:val="16"/>
        </w:rPr>
      </w:pPr>
    </w:p>
    <w:p w14:paraId="25CB10E0" w14:textId="39867804" w:rsidR="000704CB" w:rsidRDefault="00E44A64">
      <w:pPr>
        <w:pStyle w:val="Brdtekst"/>
        <w:ind w:left="140"/>
      </w:pPr>
      <w:r>
        <w:t>In the budget, at pool of DKK 400.000 has been set aside for pay negotiations (2% payroll funds</w:t>
      </w:r>
      <w:r w:rsidR="00D83215">
        <w:t xml:space="preserve"> no longer exists in ENG</w:t>
      </w:r>
      <w:r w:rsidR="008E5EC0">
        <w:t>).</w:t>
      </w:r>
    </w:p>
    <w:p w14:paraId="7A5332D2" w14:textId="77777777" w:rsidR="000704CB" w:rsidRDefault="000704CB">
      <w:pPr>
        <w:pStyle w:val="Brdtekst"/>
        <w:spacing w:before="9"/>
        <w:rPr>
          <w:sz w:val="19"/>
        </w:rPr>
      </w:pPr>
    </w:p>
    <w:p w14:paraId="64D18D23" w14:textId="77777777" w:rsidR="000704CB" w:rsidRDefault="00E44A64">
      <w:pPr>
        <w:pStyle w:val="Overskrift3"/>
      </w:pPr>
      <w:r>
        <w:rPr>
          <w:color w:val="4F81BC"/>
        </w:rPr>
        <w:t>Technical/administrative staff (TAP)</w:t>
      </w:r>
    </w:p>
    <w:p w14:paraId="56205274" w14:textId="43B5F950" w:rsidR="000704CB" w:rsidRDefault="00E44A64">
      <w:pPr>
        <w:pStyle w:val="Brdtekst"/>
        <w:spacing w:before="38" w:line="276" w:lineRule="auto"/>
        <w:ind w:left="140" w:right="254"/>
      </w:pPr>
      <w:r>
        <w:t>TAP salaries comprise LAB and secretariat staff. Moreover, some research group staff are employed as academic administrative staff; these are included with DKK 1.</w:t>
      </w:r>
      <w:r w:rsidR="00FA5468">
        <w:t>9</w:t>
      </w:r>
      <w:r>
        <w:t>m in Budget 201</w:t>
      </w:r>
      <w:r w:rsidR="008E5EC0">
        <w:t>9</w:t>
      </w:r>
      <w:r>
        <w:t xml:space="preserve">. Total TAP salaries amount to DKK </w:t>
      </w:r>
      <w:r w:rsidR="008E5EC0">
        <w:t>21.3</w:t>
      </w:r>
      <w:r>
        <w:t>m in 201</w:t>
      </w:r>
      <w:r w:rsidR="008E5EC0">
        <w:t>9</w:t>
      </w:r>
      <w:r>
        <w:t xml:space="preserve">, </w:t>
      </w:r>
      <w:r w:rsidR="008E5EC0">
        <w:t>as compared to DKK 16.8m in 2018</w:t>
      </w:r>
      <w:r>
        <w:t>. The number of TAP FTE in 201</w:t>
      </w:r>
      <w:r w:rsidR="008E5EC0">
        <w:t>8</w:t>
      </w:r>
      <w:r>
        <w:t xml:space="preserve"> was 41; this has </w:t>
      </w:r>
      <w:r w:rsidR="00D31787">
        <w:t>in</w:t>
      </w:r>
      <w:r>
        <w:t xml:space="preserve">creased to </w:t>
      </w:r>
      <w:r w:rsidR="00D31787">
        <w:t>45</w:t>
      </w:r>
      <w:r>
        <w:t xml:space="preserve"> in 201</w:t>
      </w:r>
      <w:r w:rsidR="00FA5468">
        <w:t>9</w:t>
      </w:r>
      <w:r>
        <w:t>. A vacant position for appears in Budget 201</w:t>
      </w:r>
      <w:r w:rsidR="00D31787">
        <w:t>9</w:t>
      </w:r>
      <w:r>
        <w:t xml:space="preserve">. DKK 130,000 </w:t>
      </w:r>
      <w:r w:rsidR="00D31787">
        <w:t>is allocated</w:t>
      </w:r>
      <w:r>
        <w:t xml:space="preserve"> for student assistance. The salary projection is identical to the VIP projection.</w:t>
      </w:r>
    </w:p>
    <w:p w14:paraId="310804B5" w14:textId="77777777" w:rsidR="000704CB" w:rsidRDefault="000704CB">
      <w:pPr>
        <w:pStyle w:val="Brdtekst"/>
        <w:spacing w:before="5"/>
        <w:rPr>
          <w:sz w:val="16"/>
        </w:rPr>
      </w:pPr>
    </w:p>
    <w:p w14:paraId="1BA9620E" w14:textId="02098362" w:rsidR="000704CB" w:rsidRDefault="00E44A64">
      <w:pPr>
        <w:pStyle w:val="Brdtekst"/>
        <w:ind w:left="140"/>
      </w:pPr>
      <w:r>
        <w:t xml:space="preserve">In the budget, a pool of DKK </w:t>
      </w:r>
      <w:r w:rsidR="00CF22A2">
        <w:t>10</w:t>
      </w:r>
      <w:r>
        <w:t>0,000 has been set aside for pay negotiations.</w:t>
      </w:r>
      <w:r w:rsidR="00D31787">
        <w:t xml:space="preserve"> 135,000 is allocated for payment of </w:t>
      </w:r>
      <w:r w:rsidR="00544FE9">
        <w:t>overtime in LAB and the Secretariat.</w:t>
      </w:r>
      <w:r w:rsidR="00544FE9">
        <w:tab/>
      </w:r>
    </w:p>
    <w:p w14:paraId="4C2385CE" w14:textId="77777777" w:rsidR="000704CB" w:rsidRDefault="000704CB">
      <w:pPr>
        <w:pStyle w:val="Brdtekst"/>
        <w:spacing w:before="9"/>
        <w:rPr>
          <w:sz w:val="19"/>
        </w:rPr>
      </w:pPr>
    </w:p>
    <w:p w14:paraId="2BDCFCCF" w14:textId="77777777" w:rsidR="000302F5" w:rsidRDefault="000302F5">
      <w:pPr>
        <w:pStyle w:val="Overskrift2"/>
        <w:rPr>
          <w:color w:val="4F81BC"/>
        </w:rPr>
      </w:pPr>
    </w:p>
    <w:p w14:paraId="3222F554" w14:textId="716959C7" w:rsidR="000302F5" w:rsidRDefault="000302F5">
      <w:pPr>
        <w:pStyle w:val="Overskrift2"/>
        <w:rPr>
          <w:color w:val="4F81BC"/>
        </w:rPr>
      </w:pPr>
    </w:p>
    <w:p w14:paraId="71A60F84" w14:textId="775795F1" w:rsidR="00544FE9" w:rsidRDefault="00544FE9">
      <w:pPr>
        <w:pStyle w:val="Overskrift2"/>
        <w:rPr>
          <w:color w:val="4F81BC"/>
        </w:rPr>
      </w:pPr>
    </w:p>
    <w:p w14:paraId="76203742" w14:textId="77777777" w:rsidR="00544FE9" w:rsidRDefault="00544FE9">
      <w:pPr>
        <w:pStyle w:val="Overskrift2"/>
        <w:rPr>
          <w:color w:val="4F81BC"/>
        </w:rPr>
      </w:pPr>
    </w:p>
    <w:p w14:paraId="1B6B28BB" w14:textId="77777777" w:rsidR="000302F5" w:rsidRDefault="000302F5">
      <w:pPr>
        <w:pStyle w:val="Overskrift2"/>
        <w:rPr>
          <w:color w:val="4F81BC"/>
        </w:rPr>
      </w:pPr>
    </w:p>
    <w:p w14:paraId="09D11E0F" w14:textId="695FCDE8" w:rsidR="000704CB" w:rsidRDefault="00E44A64">
      <w:pPr>
        <w:pStyle w:val="Overskrift2"/>
      </w:pPr>
      <w:r>
        <w:rPr>
          <w:color w:val="4F81BC"/>
        </w:rPr>
        <w:t>Other costs.</w:t>
      </w:r>
    </w:p>
    <w:p w14:paraId="367AE058" w14:textId="77777777" w:rsidR="000704CB" w:rsidRDefault="00E44A64">
      <w:pPr>
        <w:pStyle w:val="Overskrift3"/>
        <w:spacing w:before="246"/>
      </w:pPr>
      <w:r>
        <w:rPr>
          <w:color w:val="4F81BC"/>
        </w:rPr>
        <w:t>Annual grant</w:t>
      </w:r>
    </w:p>
    <w:p w14:paraId="22FD60F8" w14:textId="77777777" w:rsidR="000704CB" w:rsidRDefault="00E44A64">
      <w:pPr>
        <w:pStyle w:val="Brdtekst"/>
        <w:spacing w:before="38" w:line="276" w:lineRule="auto"/>
        <w:ind w:left="140" w:right="89"/>
      </w:pPr>
      <w:r>
        <w:t>The annual grant must cover costs for the “operations” of VIP staff. Typically, it covers costs related to conference participation and travel. It might also cover personal IT equipment (telephones, PC etc) and minor purchases of other new equipment.</w:t>
      </w:r>
    </w:p>
    <w:p w14:paraId="6D7DCB21" w14:textId="719E42FE" w:rsidR="000704CB" w:rsidRDefault="00E44A64">
      <w:pPr>
        <w:pStyle w:val="Brdtekst"/>
        <w:spacing w:before="26" w:line="276" w:lineRule="auto"/>
        <w:ind w:left="140" w:right="168"/>
      </w:pPr>
      <w:r>
        <w:t>A budget is set aside for operating costs in the sections (annual grant) corresponding to DKK 20,000 per tenured full- time staff and DKK 10,000 per emeritus/emerita. The vice head of department/head of section determines the allocation of the annual grant between the research groups and section. The ”Sustainable production” section has agreed that 10,000 is allocated to the section and 10,000 to the research group. The two</w:t>
      </w:r>
      <w:r w:rsidR="00C25F09">
        <w:t xml:space="preserve"> remaining sections </w:t>
      </w:r>
      <w:r w:rsidR="00544FE9">
        <w:t>allocate 15,000</w:t>
      </w:r>
      <w:r>
        <w:t xml:space="preserve"> to</w:t>
      </w:r>
      <w:r w:rsidR="00C25F09">
        <w:t xml:space="preserve"> the research group and</w:t>
      </w:r>
      <w:r>
        <w:t xml:space="preserve"> 5,000 to the section. In concrete terms, the following has been</w:t>
      </w:r>
      <w:r>
        <w:rPr>
          <w:spacing w:val="-4"/>
        </w:rPr>
        <w:t xml:space="preserve"> </w:t>
      </w:r>
      <w:r>
        <w:t>allocated:</w:t>
      </w:r>
    </w:p>
    <w:p w14:paraId="0DE6A44E" w14:textId="77777777" w:rsidR="000704CB" w:rsidRDefault="000704CB">
      <w:pPr>
        <w:pStyle w:val="Brdtekst"/>
        <w:spacing w:before="10"/>
        <w:rPr>
          <w:noProof/>
          <w:lang w:val="da-DK" w:eastAsia="da-DK"/>
        </w:rPr>
      </w:pPr>
    </w:p>
    <w:tbl>
      <w:tblPr>
        <w:tblW w:w="9786" w:type="dxa"/>
        <w:tblCellMar>
          <w:left w:w="70" w:type="dxa"/>
          <w:right w:w="70" w:type="dxa"/>
        </w:tblCellMar>
        <w:tblLook w:val="04A0" w:firstRow="1" w:lastRow="0" w:firstColumn="1" w:lastColumn="0" w:noHBand="0" w:noVBand="1"/>
      </w:tblPr>
      <w:tblGrid>
        <w:gridCol w:w="3965"/>
        <w:gridCol w:w="1320"/>
        <w:gridCol w:w="2037"/>
        <w:gridCol w:w="1229"/>
        <w:gridCol w:w="1025"/>
        <w:gridCol w:w="1039"/>
      </w:tblGrid>
      <w:tr w:rsidR="00211073" w:rsidRPr="00211073" w14:paraId="234187B4" w14:textId="77777777" w:rsidTr="00211073">
        <w:trPr>
          <w:trHeight w:val="576"/>
        </w:trPr>
        <w:tc>
          <w:tcPr>
            <w:tcW w:w="3965"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67C9F203" w14:textId="77777777" w:rsidR="00211073" w:rsidRPr="00211073" w:rsidRDefault="00211073" w:rsidP="00211073">
            <w:pPr>
              <w:widowControl/>
              <w:autoSpaceDE/>
              <w:autoSpaceDN/>
              <w:rPr>
                <w:rFonts w:eastAsia="Times New Roman" w:cs="Times New Roman"/>
                <w:b/>
                <w:bCs/>
                <w:color w:val="000000"/>
                <w:lang w:val="da-DK" w:eastAsia="da-DK"/>
              </w:rPr>
            </w:pPr>
            <w:r w:rsidRPr="00211073">
              <w:rPr>
                <w:rFonts w:eastAsia="Times New Roman" w:cs="Times New Roman"/>
                <w:b/>
                <w:bCs/>
                <w:color w:val="000000"/>
                <w:lang w:val="da-DK" w:eastAsia="da-DK"/>
              </w:rPr>
              <w:t>Forskningsgrupper</w:t>
            </w:r>
          </w:p>
        </w:tc>
        <w:tc>
          <w:tcPr>
            <w:tcW w:w="1320" w:type="dxa"/>
            <w:tcBorders>
              <w:top w:val="single" w:sz="4" w:space="0" w:color="auto"/>
              <w:left w:val="nil"/>
              <w:bottom w:val="single" w:sz="4" w:space="0" w:color="auto"/>
              <w:right w:val="single" w:sz="4" w:space="0" w:color="auto"/>
            </w:tcBorders>
            <w:shd w:val="clear" w:color="000000" w:fill="9BC2E6"/>
            <w:noWrap/>
            <w:vAlign w:val="bottom"/>
            <w:hideMark/>
          </w:tcPr>
          <w:p w14:paraId="495655E0" w14:textId="77777777" w:rsidR="00211073" w:rsidRPr="00211073" w:rsidRDefault="00211073" w:rsidP="00211073">
            <w:pPr>
              <w:widowControl/>
              <w:autoSpaceDE/>
              <w:autoSpaceDN/>
              <w:jc w:val="center"/>
              <w:rPr>
                <w:rFonts w:eastAsia="Times New Roman" w:cs="Times New Roman"/>
                <w:b/>
                <w:bCs/>
                <w:color w:val="000000"/>
                <w:lang w:val="da-DK" w:eastAsia="da-DK"/>
              </w:rPr>
            </w:pPr>
            <w:r w:rsidRPr="00211073">
              <w:rPr>
                <w:rFonts w:eastAsia="Times New Roman" w:cs="Times New Roman"/>
                <w:b/>
                <w:bCs/>
                <w:color w:val="000000"/>
                <w:lang w:val="da-DK" w:eastAsia="da-DK"/>
              </w:rPr>
              <w:t>Total Årsværk</w:t>
            </w:r>
          </w:p>
        </w:tc>
        <w:tc>
          <w:tcPr>
            <w:tcW w:w="1703" w:type="dxa"/>
            <w:tcBorders>
              <w:top w:val="single" w:sz="4" w:space="0" w:color="auto"/>
              <w:left w:val="nil"/>
              <w:bottom w:val="single" w:sz="4" w:space="0" w:color="auto"/>
              <w:right w:val="single" w:sz="4" w:space="0" w:color="auto"/>
            </w:tcBorders>
            <w:shd w:val="clear" w:color="000000" w:fill="9BC2E6"/>
            <w:vAlign w:val="bottom"/>
            <w:hideMark/>
          </w:tcPr>
          <w:p w14:paraId="102944B9" w14:textId="77777777" w:rsidR="00211073" w:rsidRPr="00211073" w:rsidRDefault="00211073" w:rsidP="00211073">
            <w:pPr>
              <w:widowControl/>
              <w:autoSpaceDE/>
              <w:autoSpaceDN/>
              <w:jc w:val="center"/>
              <w:rPr>
                <w:rFonts w:eastAsia="Times New Roman" w:cs="Times New Roman"/>
                <w:b/>
                <w:bCs/>
                <w:color w:val="000000"/>
                <w:lang w:val="da-DK" w:eastAsia="da-DK"/>
              </w:rPr>
            </w:pPr>
            <w:r w:rsidRPr="00211073">
              <w:rPr>
                <w:rFonts w:eastAsia="Times New Roman" w:cs="Times New Roman"/>
                <w:b/>
                <w:bCs/>
                <w:color w:val="000000"/>
                <w:lang w:val="da-DK" w:eastAsia="da-DK"/>
              </w:rPr>
              <w:t>Total til forskningsgrupperne</w:t>
            </w:r>
          </w:p>
        </w:tc>
        <w:tc>
          <w:tcPr>
            <w:tcW w:w="1027" w:type="dxa"/>
            <w:tcBorders>
              <w:top w:val="single" w:sz="4" w:space="0" w:color="auto"/>
              <w:left w:val="nil"/>
              <w:bottom w:val="single" w:sz="4" w:space="0" w:color="auto"/>
              <w:right w:val="single" w:sz="4" w:space="0" w:color="auto"/>
            </w:tcBorders>
            <w:shd w:val="clear" w:color="000000" w:fill="9BC2E6"/>
            <w:vAlign w:val="bottom"/>
            <w:hideMark/>
          </w:tcPr>
          <w:p w14:paraId="1A3E3896" w14:textId="77777777" w:rsidR="00211073" w:rsidRPr="00211073" w:rsidRDefault="00211073" w:rsidP="00211073">
            <w:pPr>
              <w:widowControl/>
              <w:autoSpaceDE/>
              <w:autoSpaceDN/>
              <w:jc w:val="center"/>
              <w:rPr>
                <w:rFonts w:eastAsia="Times New Roman" w:cs="Times New Roman"/>
                <w:b/>
                <w:bCs/>
                <w:color w:val="000000"/>
                <w:lang w:val="da-DK" w:eastAsia="da-DK"/>
              </w:rPr>
            </w:pPr>
            <w:r w:rsidRPr="00211073">
              <w:rPr>
                <w:rFonts w:eastAsia="Times New Roman" w:cs="Times New Roman"/>
                <w:b/>
                <w:bCs/>
                <w:color w:val="000000"/>
                <w:lang w:val="da-DK" w:eastAsia="da-DK"/>
              </w:rPr>
              <w:t>Total til sektionerne</w:t>
            </w:r>
          </w:p>
        </w:tc>
        <w:tc>
          <w:tcPr>
            <w:tcW w:w="869" w:type="dxa"/>
            <w:tcBorders>
              <w:top w:val="single" w:sz="4" w:space="0" w:color="auto"/>
              <w:left w:val="nil"/>
              <w:bottom w:val="single" w:sz="4" w:space="0" w:color="auto"/>
              <w:right w:val="single" w:sz="4" w:space="0" w:color="auto"/>
            </w:tcBorders>
            <w:shd w:val="clear" w:color="000000" w:fill="9BC2E6"/>
            <w:noWrap/>
            <w:vAlign w:val="bottom"/>
            <w:hideMark/>
          </w:tcPr>
          <w:p w14:paraId="600DA1FD" w14:textId="77777777" w:rsidR="00211073" w:rsidRPr="00211073" w:rsidRDefault="00211073" w:rsidP="00211073">
            <w:pPr>
              <w:widowControl/>
              <w:autoSpaceDE/>
              <w:autoSpaceDN/>
              <w:rPr>
                <w:rFonts w:eastAsia="Times New Roman" w:cs="Times New Roman"/>
                <w:b/>
                <w:bCs/>
                <w:color w:val="000000"/>
                <w:lang w:val="da-DK" w:eastAsia="da-DK"/>
              </w:rPr>
            </w:pPr>
            <w:r w:rsidRPr="00211073">
              <w:rPr>
                <w:rFonts w:eastAsia="Times New Roman" w:cs="Times New Roman"/>
                <w:b/>
                <w:bCs/>
                <w:color w:val="000000"/>
                <w:lang w:val="da-DK" w:eastAsia="da-DK"/>
              </w:rPr>
              <w:t>Omk.sted</w:t>
            </w:r>
          </w:p>
        </w:tc>
        <w:tc>
          <w:tcPr>
            <w:tcW w:w="902" w:type="dxa"/>
            <w:tcBorders>
              <w:top w:val="single" w:sz="4" w:space="0" w:color="auto"/>
              <w:left w:val="nil"/>
              <w:bottom w:val="single" w:sz="4" w:space="0" w:color="auto"/>
              <w:right w:val="single" w:sz="4" w:space="0" w:color="auto"/>
            </w:tcBorders>
            <w:shd w:val="clear" w:color="000000" w:fill="9BC2E6"/>
            <w:noWrap/>
            <w:vAlign w:val="bottom"/>
            <w:hideMark/>
          </w:tcPr>
          <w:p w14:paraId="060C5C67" w14:textId="77777777" w:rsidR="00211073" w:rsidRPr="00211073" w:rsidRDefault="00211073" w:rsidP="00211073">
            <w:pPr>
              <w:widowControl/>
              <w:autoSpaceDE/>
              <w:autoSpaceDN/>
              <w:rPr>
                <w:rFonts w:eastAsia="Times New Roman" w:cs="Times New Roman"/>
                <w:b/>
                <w:bCs/>
                <w:color w:val="000000"/>
                <w:lang w:val="da-DK" w:eastAsia="da-DK"/>
              </w:rPr>
            </w:pPr>
            <w:r w:rsidRPr="00211073">
              <w:rPr>
                <w:rFonts w:eastAsia="Times New Roman" w:cs="Times New Roman"/>
                <w:b/>
                <w:bCs/>
                <w:color w:val="000000"/>
                <w:lang w:val="da-DK" w:eastAsia="da-DK"/>
              </w:rPr>
              <w:t>Total</w:t>
            </w:r>
          </w:p>
        </w:tc>
      </w:tr>
      <w:tr w:rsidR="00211073" w:rsidRPr="00211073" w14:paraId="7308B892" w14:textId="77777777" w:rsidTr="00211073">
        <w:trPr>
          <w:trHeight w:val="288"/>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23FFC548" w14:textId="77777777" w:rsidR="00211073" w:rsidRPr="00211073" w:rsidRDefault="00211073" w:rsidP="00211073">
            <w:pPr>
              <w:widowControl/>
              <w:autoSpaceDE/>
              <w:autoSpaceDN/>
              <w:rPr>
                <w:rFonts w:eastAsia="Times New Roman" w:cs="Times New Roman"/>
                <w:color w:val="000000"/>
                <w:lang w:eastAsia="da-DK"/>
              </w:rPr>
            </w:pPr>
            <w:r w:rsidRPr="00211073">
              <w:rPr>
                <w:rFonts w:eastAsia="Times New Roman" w:cs="Times New Roman"/>
                <w:color w:val="000000"/>
                <w:lang w:eastAsia="da-DK"/>
              </w:rPr>
              <w:t>Robotics, Vision and Machine Intelligence</w:t>
            </w:r>
          </w:p>
        </w:tc>
        <w:tc>
          <w:tcPr>
            <w:tcW w:w="1320" w:type="dxa"/>
            <w:tcBorders>
              <w:top w:val="nil"/>
              <w:left w:val="nil"/>
              <w:bottom w:val="single" w:sz="4" w:space="0" w:color="auto"/>
              <w:right w:val="single" w:sz="4" w:space="0" w:color="auto"/>
            </w:tcBorders>
            <w:shd w:val="clear" w:color="auto" w:fill="auto"/>
            <w:noWrap/>
            <w:vAlign w:val="bottom"/>
            <w:hideMark/>
          </w:tcPr>
          <w:p w14:paraId="26401A2C"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6</w:t>
            </w:r>
          </w:p>
        </w:tc>
        <w:tc>
          <w:tcPr>
            <w:tcW w:w="1703" w:type="dxa"/>
            <w:tcBorders>
              <w:top w:val="nil"/>
              <w:left w:val="nil"/>
              <w:bottom w:val="single" w:sz="4" w:space="0" w:color="auto"/>
              <w:right w:val="single" w:sz="4" w:space="0" w:color="auto"/>
            </w:tcBorders>
            <w:shd w:val="clear" w:color="auto" w:fill="auto"/>
            <w:noWrap/>
            <w:vAlign w:val="bottom"/>
            <w:hideMark/>
          </w:tcPr>
          <w:p w14:paraId="0438DA9C"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 xml:space="preserve">60.000 </w:t>
            </w:r>
          </w:p>
        </w:tc>
        <w:tc>
          <w:tcPr>
            <w:tcW w:w="1027" w:type="dxa"/>
            <w:tcBorders>
              <w:top w:val="nil"/>
              <w:left w:val="nil"/>
              <w:bottom w:val="single" w:sz="4" w:space="0" w:color="auto"/>
              <w:right w:val="single" w:sz="4" w:space="0" w:color="auto"/>
            </w:tcBorders>
            <w:shd w:val="clear" w:color="auto" w:fill="auto"/>
            <w:noWrap/>
            <w:vAlign w:val="bottom"/>
            <w:hideMark/>
          </w:tcPr>
          <w:p w14:paraId="1427573C"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 xml:space="preserve">60.000 </w:t>
            </w:r>
          </w:p>
        </w:tc>
        <w:tc>
          <w:tcPr>
            <w:tcW w:w="869" w:type="dxa"/>
            <w:tcBorders>
              <w:top w:val="nil"/>
              <w:left w:val="nil"/>
              <w:bottom w:val="single" w:sz="4" w:space="0" w:color="auto"/>
              <w:right w:val="single" w:sz="4" w:space="0" w:color="auto"/>
            </w:tcBorders>
            <w:shd w:val="clear" w:color="auto" w:fill="auto"/>
            <w:noWrap/>
            <w:vAlign w:val="bottom"/>
            <w:hideMark/>
          </w:tcPr>
          <w:p w14:paraId="444A53FE"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63841</w:t>
            </w:r>
          </w:p>
        </w:tc>
        <w:tc>
          <w:tcPr>
            <w:tcW w:w="902" w:type="dxa"/>
            <w:tcBorders>
              <w:top w:val="nil"/>
              <w:left w:val="nil"/>
              <w:bottom w:val="single" w:sz="4" w:space="0" w:color="auto"/>
              <w:right w:val="single" w:sz="4" w:space="0" w:color="auto"/>
            </w:tcBorders>
            <w:shd w:val="clear" w:color="auto" w:fill="auto"/>
            <w:noWrap/>
            <w:vAlign w:val="bottom"/>
            <w:hideMark/>
          </w:tcPr>
          <w:p w14:paraId="7284FDC7"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120.000</w:t>
            </w:r>
          </w:p>
        </w:tc>
      </w:tr>
      <w:tr w:rsidR="00211073" w:rsidRPr="00211073" w14:paraId="6B06AACD" w14:textId="77777777" w:rsidTr="00211073">
        <w:trPr>
          <w:trHeight w:val="288"/>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309DADDB" w14:textId="77777777" w:rsidR="00211073" w:rsidRPr="00211073" w:rsidRDefault="00211073" w:rsidP="00211073">
            <w:pPr>
              <w:widowControl/>
              <w:autoSpaceDE/>
              <w:autoSpaceDN/>
              <w:rPr>
                <w:rFonts w:eastAsia="Times New Roman" w:cs="Times New Roman"/>
                <w:color w:val="000000"/>
                <w:lang w:val="da-DK" w:eastAsia="da-DK"/>
              </w:rPr>
            </w:pPr>
            <w:r w:rsidRPr="00211073">
              <w:rPr>
                <w:rFonts w:eastAsia="Times New Roman" w:cs="Times New Roman"/>
                <w:color w:val="000000"/>
                <w:lang w:val="da-DK" w:eastAsia="da-DK"/>
              </w:rPr>
              <w:t>Logistics and Supply Chain</w:t>
            </w:r>
          </w:p>
        </w:tc>
        <w:tc>
          <w:tcPr>
            <w:tcW w:w="1320" w:type="dxa"/>
            <w:tcBorders>
              <w:top w:val="nil"/>
              <w:left w:val="nil"/>
              <w:bottom w:val="single" w:sz="4" w:space="0" w:color="auto"/>
              <w:right w:val="single" w:sz="4" w:space="0" w:color="auto"/>
            </w:tcBorders>
            <w:shd w:val="clear" w:color="auto" w:fill="auto"/>
            <w:noWrap/>
            <w:vAlign w:val="bottom"/>
            <w:hideMark/>
          </w:tcPr>
          <w:p w14:paraId="2C2364EE"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9</w:t>
            </w:r>
          </w:p>
        </w:tc>
        <w:tc>
          <w:tcPr>
            <w:tcW w:w="1703" w:type="dxa"/>
            <w:tcBorders>
              <w:top w:val="nil"/>
              <w:left w:val="nil"/>
              <w:bottom w:val="single" w:sz="4" w:space="0" w:color="auto"/>
              <w:right w:val="single" w:sz="4" w:space="0" w:color="auto"/>
            </w:tcBorders>
            <w:shd w:val="clear" w:color="auto" w:fill="auto"/>
            <w:noWrap/>
            <w:vAlign w:val="bottom"/>
            <w:hideMark/>
          </w:tcPr>
          <w:p w14:paraId="64E3C50B"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 xml:space="preserve">90.000 </w:t>
            </w:r>
          </w:p>
        </w:tc>
        <w:tc>
          <w:tcPr>
            <w:tcW w:w="1027" w:type="dxa"/>
            <w:tcBorders>
              <w:top w:val="nil"/>
              <w:left w:val="nil"/>
              <w:bottom w:val="single" w:sz="4" w:space="0" w:color="auto"/>
              <w:right w:val="single" w:sz="4" w:space="0" w:color="auto"/>
            </w:tcBorders>
            <w:shd w:val="clear" w:color="auto" w:fill="auto"/>
            <w:noWrap/>
            <w:vAlign w:val="bottom"/>
            <w:hideMark/>
          </w:tcPr>
          <w:p w14:paraId="110B14E2"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 xml:space="preserve">90.000 </w:t>
            </w:r>
          </w:p>
        </w:tc>
        <w:tc>
          <w:tcPr>
            <w:tcW w:w="869" w:type="dxa"/>
            <w:tcBorders>
              <w:top w:val="nil"/>
              <w:left w:val="nil"/>
              <w:bottom w:val="single" w:sz="4" w:space="0" w:color="auto"/>
              <w:right w:val="single" w:sz="4" w:space="0" w:color="auto"/>
            </w:tcBorders>
            <w:shd w:val="clear" w:color="auto" w:fill="auto"/>
            <w:noWrap/>
            <w:vAlign w:val="bottom"/>
            <w:hideMark/>
          </w:tcPr>
          <w:p w14:paraId="712CEC6E"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63842</w:t>
            </w:r>
          </w:p>
        </w:tc>
        <w:tc>
          <w:tcPr>
            <w:tcW w:w="902" w:type="dxa"/>
            <w:tcBorders>
              <w:top w:val="nil"/>
              <w:left w:val="nil"/>
              <w:bottom w:val="single" w:sz="4" w:space="0" w:color="auto"/>
              <w:right w:val="single" w:sz="4" w:space="0" w:color="auto"/>
            </w:tcBorders>
            <w:shd w:val="clear" w:color="auto" w:fill="auto"/>
            <w:noWrap/>
            <w:vAlign w:val="bottom"/>
            <w:hideMark/>
          </w:tcPr>
          <w:p w14:paraId="637718FE"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180.000</w:t>
            </w:r>
          </w:p>
        </w:tc>
      </w:tr>
      <w:tr w:rsidR="00211073" w:rsidRPr="00211073" w14:paraId="7B8A250B" w14:textId="77777777" w:rsidTr="00211073">
        <w:trPr>
          <w:trHeight w:val="288"/>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79D37534" w14:textId="77777777" w:rsidR="00211073" w:rsidRPr="00211073" w:rsidRDefault="00211073" w:rsidP="00211073">
            <w:pPr>
              <w:widowControl/>
              <w:autoSpaceDE/>
              <w:autoSpaceDN/>
              <w:rPr>
                <w:rFonts w:eastAsia="Times New Roman" w:cs="Times New Roman"/>
                <w:color w:val="000000"/>
                <w:lang w:eastAsia="da-DK"/>
              </w:rPr>
            </w:pPr>
            <w:r w:rsidRPr="00211073">
              <w:rPr>
                <w:rFonts w:eastAsia="Times New Roman" w:cs="Times New Roman"/>
                <w:color w:val="000000"/>
                <w:lang w:eastAsia="da-DK"/>
              </w:rPr>
              <w:t>Behavioural operations and innovation management</w:t>
            </w:r>
          </w:p>
        </w:tc>
        <w:tc>
          <w:tcPr>
            <w:tcW w:w="1320" w:type="dxa"/>
            <w:tcBorders>
              <w:top w:val="nil"/>
              <w:left w:val="nil"/>
              <w:bottom w:val="single" w:sz="4" w:space="0" w:color="auto"/>
              <w:right w:val="single" w:sz="4" w:space="0" w:color="auto"/>
            </w:tcBorders>
            <w:shd w:val="clear" w:color="auto" w:fill="auto"/>
            <w:noWrap/>
            <w:vAlign w:val="bottom"/>
            <w:hideMark/>
          </w:tcPr>
          <w:p w14:paraId="40443A1C"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7</w:t>
            </w:r>
          </w:p>
        </w:tc>
        <w:tc>
          <w:tcPr>
            <w:tcW w:w="1703" w:type="dxa"/>
            <w:tcBorders>
              <w:top w:val="nil"/>
              <w:left w:val="nil"/>
              <w:bottom w:val="single" w:sz="4" w:space="0" w:color="auto"/>
              <w:right w:val="single" w:sz="4" w:space="0" w:color="auto"/>
            </w:tcBorders>
            <w:shd w:val="clear" w:color="auto" w:fill="auto"/>
            <w:noWrap/>
            <w:vAlign w:val="bottom"/>
            <w:hideMark/>
          </w:tcPr>
          <w:p w14:paraId="14762582"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 xml:space="preserve">70.000 </w:t>
            </w:r>
          </w:p>
        </w:tc>
        <w:tc>
          <w:tcPr>
            <w:tcW w:w="1027" w:type="dxa"/>
            <w:tcBorders>
              <w:top w:val="nil"/>
              <w:left w:val="nil"/>
              <w:bottom w:val="single" w:sz="4" w:space="0" w:color="auto"/>
              <w:right w:val="single" w:sz="4" w:space="0" w:color="auto"/>
            </w:tcBorders>
            <w:shd w:val="clear" w:color="auto" w:fill="auto"/>
            <w:noWrap/>
            <w:vAlign w:val="bottom"/>
            <w:hideMark/>
          </w:tcPr>
          <w:p w14:paraId="13899DD5"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 xml:space="preserve">70.000 </w:t>
            </w:r>
          </w:p>
        </w:tc>
        <w:tc>
          <w:tcPr>
            <w:tcW w:w="869" w:type="dxa"/>
            <w:tcBorders>
              <w:top w:val="nil"/>
              <w:left w:val="nil"/>
              <w:bottom w:val="single" w:sz="4" w:space="0" w:color="auto"/>
              <w:right w:val="single" w:sz="4" w:space="0" w:color="auto"/>
            </w:tcBorders>
            <w:shd w:val="clear" w:color="auto" w:fill="auto"/>
            <w:noWrap/>
            <w:vAlign w:val="bottom"/>
            <w:hideMark/>
          </w:tcPr>
          <w:p w14:paraId="2178B14C"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63843</w:t>
            </w:r>
          </w:p>
        </w:tc>
        <w:tc>
          <w:tcPr>
            <w:tcW w:w="902" w:type="dxa"/>
            <w:tcBorders>
              <w:top w:val="nil"/>
              <w:left w:val="nil"/>
              <w:bottom w:val="single" w:sz="4" w:space="0" w:color="auto"/>
              <w:right w:val="single" w:sz="4" w:space="0" w:color="auto"/>
            </w:tcBorders>
            <w:shd w:val="clear" w:color="auto" w:fill="auto"/>
            <w:noWrap/>
            <w:vAlign w:val="bottom"/>
            <w:hideMark/>
          </w:tcPr>
          <w:p w14:paraId="2E367DF0"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140.000</w:t>
            </w:r>
          </w:p>
        </w:tc>
      </w:tr>
      <w:tr w:rsidR="00211073" w:rsidRPr="00211073" w14:paraId="44F753B1" w14:textId="77777777" w:rsidTr="00211073">
        <w:trPr>
          <w:trHeight w:val="288"/>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7DBC146C" w14:textId="77777777" w:rsidR="00211073" w:rsidRPr="00211073" w:rsidRDefault="00211073" w:rsidP="00211073">
            <w:pPr>
              <w:widowControl/>
              <w:autoSpaceDE/>
              <w:autoSpaceDN/>
              <w:rPr>
                <w:rFonts w:eastAsia="Times New Roman" w:cs="Times New Roman"/>
                <w:color w:val="000000"/>
                <w:lang w:val="da-DK" w:eastAsia="da-DK"/>
              </w:rPr>
            </w:pPr>
            <w:r w:rsidRPr="00211073">
              <w:rPr>
                <w:rFonts w:eastAsia="Times New Roman" w:cs="Times New Roman"/>
                <w:color w:val="000000"/>
                <w:lang w:val="da-DK" w:eastAsia="da-DK"/>
              </w:rPr>
              <w:t>Materials Science and Engineering</w:t>
            </w:r>
          </w:p>
        </w:tc>
        <w:tc>
          <w:tcPr>
            <w:tcW w:w="1320" w:type="dxa"/>
            <w:tcBorders>
              <w:top w:val="nil"/>
              <w:left w:val="nil"/>
              <w:bottom w:val="single" w:sz="4" w:space="0" w:color="auto"/>
              <w:right w:val="single" w:sz="4" w:space="0" w:color="auto"/>
            </w:tcBorders>
            <w:shd w:val="clear" w:color="auto" w:fill="auto"/>
            <w:noWrap/>
            <w:vAlign w:val="bottom"/>
            <w:hideMark/>
          </w:tcPr>
          <w:p w14:paraId="33687623"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15</w:t>
            </w:r>
          </w:p>
        </w:tc>
        <w:tc>
          <w:tcPr>
            <w:tcW w:w="1703" w:type="dxa"/>
            <w:tcBorders>
              <w:top w:val="nil"/>
              <w:left w:val="nil"/>
              <w:bottom w:val="single" w:sz="4" w:space="0" w:color="auto"/>
              <w:right w:val="single" w:sz="4" w:space="0" w:color="auto"/>
            </w:tcBorders>
            <w:shd w:val="clear" w:color="auto" w:fill="auto"/>
            <w:noWrap/>
            <w:vAlign w:val="bottom"/>
            <w:hideMark/>
          </w:tcPr>
          <w:p w14:paraId="4988DCC7"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 xml:space="preserve">225.000 </w:t>
            </w:r>
          </w:p>
        </w:tc>
        <w:tc>
          <w:tcPr>
            <w:tcW w:w="1027" w:type="dxa"/>
            <w:tcBorders>
              <w:top w:val="nil"/>
              <w:left w:val="nil"/>
              <w:bottom w:val="single" w:sz="4" w:space="0" w:color="auto"/>
              <w:right w:val="single" w:sz="4" w:space="0" w:color="auto"/>
            </w:tcBorders>
            <w:shd w:val="clear" w:color="auto" w:fill="auto"/>
            <w:noWrap/>
            <w:vAlign w:val="bottom"/>
            <w:hideMark/>
          </w:tcPr>
          <w:p w14:paraId="228AA3BF"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 xml:space="preserve">75.000 </w:t>
            </w:r>
          </w:p>
        </w:tc>
        <w:tc>
          <w:tcPr>
            <w:tcW w:w="869" w:type="dxa"/>
            <w:tcBorders>
              <w:top w:val="nil"/>
              <w:left w:val="nil"/>
              <w:bottom w:val="single" w:sz="4" w:space="0" w:color="auto"/>
              <w:right w:val="single" w:sz="4" w:space="0" w:color="auto"/>
            </w:tcBorders>
            <w:shd w:val="clear" w:color="auto" w:fill="auto"/>
            <w:noWrap/>
            <w:vAlign w:val="bottom"/>
            <w:hideMark/>
          </w:tcPr>
          <w:p w14:paraId="3BB8ADFA"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63851</w:t>
            </w:r>
          </w:p>
        </w:tc>
        <w:tc>
          <w:tcPr>
            <w:tcW w:w="902" w:type="dxa"/>
            <w:tcBorders>
              <w:top w:val="nil"/>
              <w:left w:val="nil"/>
              <w:bottom w:val="single" w:sz="4" w:space="0" w:color="auto"/>
              <w:right w:val="single" w:sz="4" w:space="0" w:color="auto"/>
            </w:tcBorders>
            <w:shd w:val="clear" w:color="auto" w:fill="auto"/>
            <w:noWrap/>
            <w:vAlign w:val="bottom"/>
            <w:hideMark/>
          </w:tcPr>
          <w:p w14:paraId="36F7369F"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300.000</w:t>
            </w:r>
          </w:p>
        </w:tc>
      </w:tr>
      <w:tr w:rsidR="00211073" w:rsidRPr="00211073" w14:paraId="742ADABB" w14:textId="77777777" w:rsidTr="00211073">
        <w:trPr>
          <w:trHeight w:val="288"/>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5F5296A6" w14:textId="77777777" w:rsidR="00211073" w:rsidRPr="00211073" w:rsidRDefault="00211073" w:rsidP="00211073">
            <w:pPr>
              <w:widowControl/>
              <w:autoSpaceDE/>
              <w:autoSpaceDN/>
              <w:rPr>
                <w:rFonts w:eastAsia="Times New Roman" w:cs="Times New Roman"/>
                <w:color w:val="000000"/>
                <w:lang w:val="da-DK" w:eastAsia="da-DK"/>
              </w:rPr>
            </w:pPr>
            <w:r w:rsidRPr="00211073">
              <w:rPr>
                <w:rFonts w:eastAsia="Times New Roman" w:cs="Times New Roman"/>
                <w:color w:val="000000"/>
                <w:lang w:val="da-DK" w:eastAsia="da-DK"/>
              </w:rPr>
              <w:t>Solid and Computational Mechanics</w:t>
            </w:r>
          </w:p>
        </w:tc>
        <w:tc>
          <w:tcPr>
            <w:tcW w:w="1320" w:type="dxa"/>
            <w:tcBorders>
              <w:top w:val="nil"/>
              <w:left w:val="nil"/>
              <w:bottom w:val="single" w:sz="4" w:space="0" w:color="auto"/>
              <w:right w:val="single" w:sz="4" w:space="0" w:color="auto"/>
            </w:tcBorders>
            <w:shd w:val="clear" w:color="auto" w:fill="auto"/>
            <w:noWrap/>
            <w:vAlign w:val="bottom"/>
            <w:hideMark/>
          </w:tcPr>
          <w:p w14:paraId="7E6A46FA"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17</w:t>
            </w:r>
          </w:p>
        </w:tc>
        <w:tc>
          <w:tcPr>
            <w:tcW w:w="1703" w:type="dxa"/>
            <w:tcBorders>
              <w:top w:val="nil"/>
              <w:left w:val="nil"/>
              <w:bottom w:val="single" w:sz="4" w:space="0" w:color="auto"/>
              <w:right w:val="single" w:sz="4" w:space="0" w:color="auto"/>
            </w:tcBorders>
            <w:shd w:val="clear" w:color="auto" w:fill="auto"/>
            <w:noWrap/>
            <w:vAlign w:val="bottom"/>
            <w:hideMark/>
          </w:tcPr>
          <w:p w14:paraId="4E31DB82"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 xml:space="preserve">255.000 </w:t>
            </w:r>
          </w:p>
        </w:tc>
        <w:tc>
          <w:tcPr>
            <w:tcW w:w="1027" w:type="dxa"/>
            <w:tcBorders>
              <w:top w:val="nil"/>
              <w:left w:val="nil"/>
              <w:bottom w:val="single" w:sz="4" w:space="0" w:color="auto"/>
              <w:right w:val="single" w:sz="4" w:space="0" w:color="auto"/>
            </w:tcBorders>
            <w:shd w:val="clear" w:color="auto" w:fill="auto"/>
            <w:noWrap/>
            <w:vAlign w:val="bottom"/>
            <w:hideMark/>
          </w:tcPr>
          <w:p w14:paraId="69BED946"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 xml:space="preserve">85.000 </w:t>
            </w:r>
          </w:p>
        </w:tc>
        <w:tc>
          <w:tcPr>
            <w:tcW w:w="869" w:type="dxa"/>
            <w:tcBorders>
              <w:top w:val="nil"/>
              <w:left w:val="nil"/>
              <w:bottom w:val="single" w:sz="4" w:space="0" w:color="auto"/>
              <w:right w:val="single" w:sz="4" w:space="0" w:color="auto"/>
            </w:tcBorders>
            <w:shd w:val="clear" w:color="auto" w:fill="auto"/>
            <w:noWrap/>
            <w:vAlign w:val="bottom"/>
            <w:hideMark/>
          </w:tcPr>
          <w:p w14:paraId="59A24478"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63852</w:t>
            </w:r>
          </w:p>
        </w:tc>
        <w:tc>
          <w:tcPr>
            <w:tcW w:w="902" w:type="dxa"/>
            <w:tcBorders>
              <w:top w:val="nil"/>
              <w:left w:val="nil"/>
              <w:bottom w:val="single" w:sz="4" w:space="0" w:color="auto"/>
              <w:right w:val="single" w:sz="4" w:space="0" w:color="auto"/>
            </w:tcBorders>
            <w:shd w:val="clear" w:color="auto" w:fill="auto"/>
            <w:noWrap/>
            <w:vAlign w:val="bottom"/>
            <w:hideMark/>
          </w:tcPr>
          <w:p w14:paraId="41299AF7"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340.000</w:t>
            </w:r>
          </w:p>
        </w:tc>
      </w:tr>
      <w:tr w:rsidR="00211073" w:rsidRPr="00211073" w14:paraId="3B072AD5" w14:textId="77777777" w:rsidTr="00211073">
        <w:trPr>
          <w:trHeight w:val="288"/>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2B163271" w14:textId="77777777" w:rsidR="00211073" w:rsidRPr="00211073" w:rsidRDefault="00211073" w:rsidP="00211073">
            <w:pPr>
              <w:widowControl/>
              <w:autoSpaceDE/>
              <w:autoSpaceDN/>
              <w:rPr>
                <w:rFonts w:eastAsia="Times New Roman" w:cs="Times New Roman"/>
                <w:color w:val="000000"/>
                <w:lang w:val="da-DK" w:eastAsia="da-DK"/>
              </w:rPr>
            </w:pPr>
            <w:r w:rsidRPr="00211073">
              <w:rPr>
                <w:rFonts w:eastAsia="Times New Roman" w:cs="Times New Roman"/>
                <w:color w:val="000000"/>
                <w:lang w:val="da-DK" w:eastAsia="da-DK"/>
              </w:rPr>
              <w:t>Biomechanics</w:t>
            </w:r>
          </w:p>
        </w:tc>
        <w:tc>
          <w:tcPr>
            <w:tcW w:w="1320" w:type="dxa"/>
            <w:tcBorders>
              <w:top w:val="nil"/>
              <w:left w:val="nil"/>
              <w:bottom w:val="single" w:sz="4" w:space="0" w:color="auto"/>
              <w:right w:val="single" w:sz="4" w:space="0" w:color="auto"/>
            </w:tcBorders>
            <w:shd w:val="clear" w:color="auto" w:fill="auto"/>
            <w:noWrap/>
            <w:vAlign w:val="bottom"/>
            <w:hideMark/>
          </w:tcPr>
          <w:p w14:paraId="0D99F24B"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8</w:t>
            </w:r>
          </w:p>
        </w:tc>
        <w:tc>
          <w:tcPr>
            <w:tcW w:w="1703" w:type="dxa"/>
            <w:tcBorders>
              <w:top w:val="nil"/>
              <w:left w:val="nil"/>
              <w:bottom w:val="single" w:sz="4" w:space="0" w:color="auto"/>
              <w:right w:val="single" w:sz="4" w:space="0" w:color="auto"/>
            </w:tcBorders>
            <w:shd w:val="clear" w:color="auto" w:fill="auto"/>
            <w:noWrap/>
            <w:vAlign w:val="bottom"/>
            <w:hideMark/>
          </w:tcPr>
          <w:p w14:paraId="65F0E788"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 xml:space="preserve">120.000 </w:t>
            </w:r>
          </w:p>
        </w:tc>
        <w:tc>
          <w:tcPr>
            <w:tcW w:w="1027" w:type="dxa"/>
            <w:tcBorders>
              <w:top w:val="nil"/>
              <w:left w:val="nil"/>
              <w:bottom w:val="single" w:sz="4" w:space="0" w:color="auto"/>
              <w:right w:val="single" w:sz="4" w:space="0" w:color="auto"/>
            </w:tcBorders>
            <w:shd w:val="clear" w:color="auto" w:fill="auto"/>
            <w:noWrap/>
            <w:vAlign w:val="bottom"/>
            <w:hideMark/>
          </w:tcPr>
          <w:p w14:paraId="65EF46C3"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 xml:space="preserve">40.000 </w:t>
            </w:r>
          </w:p>
        </w:tc>
        <w:tc>
          <w:tcPr>
            <w:tcW w:w="869" w:type="dxa"/>
            <w:tcBorders>
              <w:top w:val="nil"/>
              <w:left w:val="nil"/>
              <w:bottom w:val="single" w:sz="4" w:space="0" w:color="auto"/>
              <w:right w:val="single" w:sz="4" w:space="0" w:color="auto"/>
            </w:tcBorders>
            <w:shd w:val="clear" w:color="auto" w:fill="auto"/>
            <w:noWrap/>
            <w:vAlign w:val="bottom"/>
            <w:hideMark/>
          </w:tcPr>
          <w:p w14:paraId="277A986F"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63853</w:t>
            </w:r>
          </w:p>
        </w:tc>
        <w:tc>
          <w:tcPr>
            <w:tcW w:w="902" w:type="dxa"/>
            <w:tcBorders>
              <w:top w:val="nil"/>
              <w:left w:val="nil"/>
              <w:bottom w:val="single" w:sz="4" w:space="0" w:color="auto"/>
              <w:right w:val="single" w:sz="4" w:space="0" w:color="auto"/>
            </w:tcBorders>
            <w:shd w:val="clear" w:color="auto" w:fill="auto"/>
            <w:noWrap/>
            <w:vAlign w:val="bottom"/>
            <w:hideMark/>
          </w:tcPr>
          <w:p w14:paraId="25369BE3"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160.000</w:t>
            </w:r>
          </w:p>
        </w:tc>
      </w:tr>
      <w:tr w:rsidR="00211073" w:rsidRPr="00211073" w14:paraId="607F8C36" w14:textId="77777777" w:rsidTr="00211073">
        <w:trPr>
          <w:trHeight w:val="288"/>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1D02FF47" w14:textId="77777777" w:rsidR="00211073" w:rsidRPr="00211073" w:rsidRDefault="00211073" w:rsidP="00211073">
            <w:pPr>
              <w:widowControl/>
              <w:autoSpaceDE/>
              <w:autoSpaceDN/>
              <w:rPr>
                <w:rFonts w:eastAsia="Times New Roman" w:cs="Times New Roman"/>
                <w:color w:val="000000"/>
                <w:lang w:val="da-DK" w:eastAsia="da-DK"/>
              </w:rPr>
            </w:pPr>
            <w:r w:rsidRPr="00211073">
              <w:rPr>
                <w:rFonts w:eastAsia="Times New Roman" w:cs="Times New Roman"/>
                <w:color w:val="000000"/>
                <w:lang w:val="da-DK" w:eastAsia="da-DK"/>
              </w:rPr>
              <w:t>FYSIK (MP)</w:t>
            </w:r>
          </w:p>
        </w:tc>
        <w:tc>
          <w:tcPr>
            <w:tcW w:w="1320" w:type="dxa"/>
            <w:tcBorders>
              <w:top w:val="nil"/>
              <w:left w:val="nil"/>
              <w:bottom w:val="single" w:sz="4" w:space="0" w:color="auto"/>
              <w:right w:val="single" w:sz="4" w:space="0" w:color="auto"/>
            </w:tcBorders>
            <w:shd w:val="clear" w:color="auto" w:fill="auto"/>
            <w:noWrap/>
            <w:vAlign w:val="bottom"/>
            <w:hideMark/>
          </w:tcPr>
          <w:p w14:paraId="17080EBA"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12</w:t>
            </w:r>
          </w:p>
        </w:tc>
        <w:tc>
          <w:tcPr>
            <w:tcW w:w="1703" w:type="dxa"/>
            <w:tcBorders>
              <w:top w:val="nil"/>
              <w:left w:val="nil"/>
              <w:bottom w:val="single" w:sz="4" w:space="0" w:color="auto"/>
              <w:right w:val="single" w:sz="4" w:space="0" w:color="auto"/>
            </w:tcBorders>
            <w:shd w:val="clear" w:color="auto" w:fill="auto"/>
            <w:noWrap/>
            <w:vAlign w:val="bottom"/>
            <w:hideMark/>
          </w:tcPr>
          <w:p w14:paraId="2B29B76F"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 xml:space="preserve">180.000 </w:t>
            </w:r>
          </w:p>
        </w:tc>
        <w:tc>
          <w:tcPr>
            <w:tcW w:w="1027" w:type="dxa"/>
            <w:tcBorders>
              <w:top w:val="nil"/>
              <w:left w:val="nil"/>
              <w:bottom w:val="single" w:sz="4" w:space="0" w:color="auto"/>
              <w:right w:val="single" w:sz="4" w:space="0" w:color="auto"/>
            </w:tcBorders>
            <w:shd w:val="clear" w:color="auto" w:fill="auto"/>
            <w:noWrap/>
            <w:vAlign w:val="bottom"/>
            <w:hideMark/>
          </w:tcPr>
          <w:p w14:paraId="7A6EEA33"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 xml:space="preserve">60.000 </w:t>
            </w:r>
          </w:p>
        </w:tc>
        <w:tc>
          <w:tcPr>
            <w:tcW w:w="869" w:type="dxa"/>
            <w:tcBorders>
              <w:top w:val="nil"/>
              <w:left w:val="nil"/>
              <w:bottom w:val="single" w:sz="4" w:space="0" w:color="auto"/>
              <w:right w:val="single" w:sz="4" w:space="0" w:color="auto"/>
            </w:tcBorders>
            <w:shd w:val="clear" w:color="auto" w:fill="auto"/>
            <w:noWrap/>
            <w:vAlign w:val="bottom"/>
            <w:hideMark/>
          </w:tcPr>
          <w:p w14:paraId="0C1B8E4E"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63854</w:t>
            </w:r>
          </w:p>
        </w:tc>
        <w:tc>
          <w:tcPr>
            <w:tcW w:w="902" w:type="dxa"/>
            <w:tcBorders>
              <w:top w:val="nil"/>
              <w:left w:val="nil"/>
              <w:bottom w:val="single" w:sz="4" w:space="0" w:color="auto"/>
              <w:right w:val="single" w:sz="4" w:space="0" w:color="auto"/>
            </w:tcBorders>
            <w:shd w:val="clear" w:color="auto" w:fill="auto"/>
            <w:noWrap/>
            <w:vAlign w:val="bottom"/>
            <w:hideMark/>
          </w:tcPr>
          <w:p w14:paraId="182F0FD8"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240.000</w:t>
            </w:r>
          </w:p>
        </w:tc>
      </w:tr>
      <w:tr w:rsidR="00211073" w:rsidRPr="00211073" w14:paraId="4DA9A481" w14:textId="77777777" w:rsidTr="00211073">
        <w:trPr>
          <w:trHeight w:val="288"/>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1832DD0B" w14:textId="77777777" w:rsidR="00211073" w:rsidRPr="00211073" w:rsidRDefault="00211073" w:rsidP="00211073">
            <w:pPr>
              <w:widowControl/>
              <w:autoSpaceDE/>
              <w:autoSpaceDN/>
              <w:rPr>
                <w:rFonts w:eastAsia="Times New Roman" w:cs="Times New Roman"/>
                <w:color w:val="000000"/>
                <w:lang w:val="da-DK" w:eastAsia="da-DK"/>
              </w:rPr>
            </w:pPr>
            <w:r w:rsidRPr="00211073">
              <w:rPr>
                <w:rFonts w:eastAsia="Times New Roman" w:cs="Times New Roman"/>
                <w:color w:val="000000"/>
                <w:lang w:val="da-DK" w:eastAsia="da-DK"/>
              </w:rPr>
              <w:t>Operations Research</w:t>
            </w:r>
          </w:p>
        </w:tc>
        <w:tc>
          <w:tcPr>
            <w:tcW w:w="1320" w:type="dxa"/>
            <w:tcBorders>
              <w:top w:val="nil"/>
              <w:left w:val="nil"/>
              <w:bottom w:val="single" w:sz="4" w:space="0" w:color="auto"/>
              <w:right w:val="single" w:sz="4" w:space="0" w:color="auto"/>
            </w:tcBorders>
            <w:shd w:val="clear" w:color="auto" w:fill="auto"/>
            <w:noWrap/>
            <w:vAlign w:val="bottom"/>
            <w:hideMark/>
          </w:tcPr>
          <w:p w14:paraId="7256B846"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9</w:t>
            </w:r>
          </w:p>
        </w:tc>
        <w:tc>
          <w:tcPr>
            <w:tcW w:w="1703" w:type="dxa"/>
            <w:tcBorders>
              <w:top w:val="nil"/>
              <w:left w:val="nil"/>
              <w:bottom w:val="single" w:sz="4" w:space="0" w:color="auto"/>
              <w:right w:val="single" w:sz="4" w:space="0" w:color="auto"/>
            </w:tcBorders>
            <w:shd w:val="clear" w:color="auto" w:fill="auto"/>
            <w:noWrap/>
            <w:vAlign w:val="bottom"/>
            <w:hideMark/>
          </w:tcPr>
          <w:p w14:paraId="03E84800"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 xml:space="preserve">135.000 </w:t>
            </w:r>
          </w:p>
        </w:tc>
        <w:tc>
          <w:tcPr>
            <w:tcW w:w="1027" w:type="dxa"/>
            <w:tcBorders>
              <w:top w:val="nil"/>
              <w:left w:val="nil"/>
              <w:bottom w:val="single" w:sz="4" w:space="0" w:color="auto"/>
              <w:right w:val="single" w:sz="4" w:space="0" w:color="auto"/>
            </w:tcBorders>
            <w:shd w:val="clear" w:color="auto" w:fill="auto"/>
            <w:noWrap/>
            <w:vAlign w:val="bottom"/>
            <w:hideMark/>
          </w:tcPr>
          <w:p w14:paraId="011ED124"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 xml:space="preserve">45.000 </w:t>
            </w:r>
          </w:p>
        </w:tc>
        <w:tc>
          <w:tcPr>
            <w:tcW w:w="869" w:type="dxa"/>
            <w:tcBorders>
              <w:top w:val="nil"/>
              <w:left w:val="nil"/>
              <w:bottom w:val="single" w:sz="4" w:space="0" w:color="auto"/>
              <w:right w:val="single" w:sz="4" w:space="0" w:color="auto"/>
            </w:tcBorders>
            <w:shd w:val="clear" w:color="auto" w:fill="auto"/>
            <w:noWrap/>
            <w:vAlign w:val="bottom"/>
            <w:hideMark/>
          </w:tcPr>
          <w:p w14:paraId="1649FAD8"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63861</w:t>
            </w:r>
          </w:p>
        </w:tc>
        <w:tc>
          <w:tcPr>
            <w:tcW w:w="902" w:type="dxa"/>
            <w:tcBorders>
              <w:top w:val="nil"/>
              <w:left w:val="nil"/>
              <w:bottom w:val="single" w:sz="4" w:space="0" w:color="auto"/>
              <w:right w:val="single" w:sz="4" w:space="0" w:color="auto"/>
            </w:tcBorders>
            <w:shd w:val="clear" w:color="auto" w:fill="auto"/>
            <w:noWrap/>
            <w:vAlign w:val="bottom"/>
            <w:hideMark/>
          </w:tcPr>
          <w:p w14:paraId="2F28DCC1"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180.000</w:t>
            </w:r>
          </w:p>
        </w:tc>
      </w:tr>
      <w:tr w:rsidR="00211073" w:rsidRPr="00211073" w14:paraId="1C4C2CBC" w14:textId="77777777" w:rsidTr="00211073">
        <w:trPr>
          <w:trHeight w:val="288"/>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0018B688" w14:textId="77777777" w:rsidR="00211073" w:rsidRPr="00211073" w:rsidRDefault="00211073" w:rsidP="00211073">
            <w:pPr>
              <w:widowControl/>
              <w:autoSpaceDE/>
              <w:autoSpaceDN/>
              <w:rPr>
                <w:rFonts w:eastAsia="Times New Roman" w:cs="Times New Roman"/>
                <w:color w:val="000000"/>
                <w:lang w:val="da-DK" w:eastAsia="da-DK"/>
              </w:rPr>
            </w:pPr>
            <w:r w:rsidRPr="00211073">
              <w:rPr>
                <w:rFonts w:eastAsia="Times New Roman" w:cs="Times New Roman"/>
                <w:color w:val="000000"/>
                <w:lang w:val="da-DK" w:eastAsia="da-DK"/>
              </w:rPr>
              <w:t>Robotics and automation</w:t>
            </w:r>
          </w:p>
        </w:tc>
        <w:tc>
          <w:tcPr>
            <w:tcW w:w="1320" w:type="dxa"/>
            <w:tcBorders>
              <w:top w:val="nil"/>
              <w:left w:val="nil"/>
              <w:bottom w:val="single" w:sz="4" w:space="0" w:color="auto"/>
              <w:right w:val="single" w:sz="4" w:space="0" w:color="auto"/>
            </w:tcBorders>
            <w:shd w:val="clear" w:color="auto" w:fill="auto"/>
            <w:noWrap/>
            <w:vAlign w:val="bottom"/>
            <w:hideMark/>
          </w:tcPr>
          <w:p w14:paraId="4F1F2A1D"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15</w:t>
            </w:r>
          </w:p>
        </w:tc>
        <w:tc>
          <w:tcPr>
            <w:tcW w:w="1703" w:type="dxa"/>
            <w:tcBorders>
              <w:top w:val="nil"/>
              <w:left w:val="nil"/>
              <w:bottom w:val="single" w:sz="4" w:space="0" w:color="auto"/>
              <w:right w:val="single" w:sz="4" w:space="0" w:color="auto"/>
            </w:tcBorders>
            <w:shd w:val="clear" w:color="auto" w:fill="auto"/>
            <w:noWrap/>
            <w:vAlign w:val="bottom"/>
            <w:hideMark/>
          </w:tcPr>
          <w:p w14:paraId="799F88E7"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 xml:space="preserve">225.000 </w:t>
            </w:r>
          </w:p>
        </w:tc>
        <w:tc>
          <w:tcPr>
            <w:tcW w:w="1027" w:type="dxa"/>
            <w:tcBorders>
              <w:top w:val="nil"/>
              <w:left w:val="nil"/>
              <w:bottom w:val="single" w:sz="4" w:space="0" w:color="auto"/>
              <w:right w:val="single" w:sz="4" w:space="0" w:color="auto"/>
            </w:tcBorders>
            <w:shd w:val="clear" w:color="auto" w:fill="auto"/>
            <w:noWrap/>
            <w:vAlign w:val="bottom"/>
            <w:hideMark/>
          </w:tcPr>
          <w:p w14:paraId="785402BF"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 xml:space="preserve">75.000 </w:t>
            </w:r>
          </w:p>
        </w:tc>
        <w:tc>
          <w:tcPr>
            <w:tcW w:w="869" w:type="dxa"/>
            <w:tcBorders>
              <w:top w:val="nil"/>
              <w:left w:val="nil"/>
              <w:bottom w:val="single" w:sz="4" w:space="0" w:color="auto"/>
              <w:right w:val="single" w:sz="4" w:space="0" w:color="auto"/>
            </w:tcBorders>
            <w:shd w:val="clear" w:color="auto" w:fill="auto"/>
            <w:noWrap/>
            <w:vAlign w:val="bottom"/>
            <w:hideMark/>
          </w:tcPr>
          <w:p w14:paraId="49FA4AE7"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63862</w:t>
            </w:r>
          </w:p>
        </w:tc>
        <w:tc>
          <w:tcPr>
            <w:tcW w:w="902" w:type="dxa"/>
            <w:tcBorders>
              <w:top w:val="nil"/>
              <w:left w:val="nil"/>
              <w:bottom w:val="single" w:sz="4" w:space="0" w:color="auto"/>
              <w:right w:val="single" w:sz="4" w:space="0" w:color="auto"/>
            </w:tcBorders>
            <w:shd w:val="clear" w:color="auto" w:fill="auto"/>
            <w:noWrap/>
            <w:vAlign w:val="bottom"/>
            <w:hideMark/>
          </w:tcPr>
          <w:p w14:paraId="221860F4"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300.000</w:t>
            </w:r>
          </w:p>
        </w:tc>
      </w:tr>
      <w:tr w:rsidR="00211073" w:rsidRPr="00211073" w14:paraId="405F1406" w14:textId="77777777" w:rsidTr="00211073">
        <w:trPr>
          <w:trHeight w:val="288"/>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315CF5B3" w14:textId="77777777" w:rsidR="00211073" w:rsidRPr="00211073" w:rsidRDefault="00211073" w:rsidP="00211073">
            <w:pPr>
              <w:widowControl/>
              <w:autoSpaceDE/>
              <w:autoSpaceDN/>
              <w:rPr>
                <w:rFonts w:eastAsia="Times New Roman" w:cs="Times New Roman"/>
                <w:color w:val="000000"/>
                <w:lang w:val="da-DK" w:eastAsia="da-DK"/>
              </w:rPr>
            </w:pPr>
            <w:r w:rsidRPr="00211073">
              <w:rPr>
                <w:rFonts w:eastAsia="Times New Roman" w:cs="Times New Roman"/>
                <w:color w:val="000000"/>
                <w:lang w:val="da-DK" w:eastAsia="da-DK"/>
              </w:rPr>
              <w:t>Mass Customization</w:t>
            </w:r>
          </w:p>
        </w:tc>
        <w:tc>
          <w:tcPr>
            <w:tcW w:w="1320" w:type="dxa"/>
            <w:tcBorders>
              <w:top w:val="nil"/>
              <w:left w:val="nil"/>
              <w:bottom w:val="single" w:sz="4" w:space="0" w:color="auto"/>
              <w:right w:val="single" w:sz="4" w:space="0" w:color="auto"/>
            </w:tcBorders>
            <w:shd w:val="clear" w:color="auto" w:fill="auto"/>
            <w:noWrap/>
            <w:vAlign w:val="bottom"/>
            <w:hideMark/>
          </w:tcPr>
          <w:p w14:paraId="564A9FDB"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5</w:t>
            </w:r>
          </w:p>
        </w:tc>
        <w:tc>
          <w:tcPr>
            <w:tcW w:w="1703" w:type="dxa"/>
            <w:tcBorders>
              <w:top w:val="nil"/>
              <w:left w:val="nil"/>
              <w:bottom w:val="single" w:sz="4" w:space="0" w:color="auto"/>
              <w:right w:val="single" w:sz="4" w:space="0" w:color="auto"/>
            </w:tcBorders>
            <w:shd w:val="clear" w:color="auto" w:fill="auto"/>
            <w:noWrap/>
            <w:vAlign w:val="bottom"/>
            <w:hideMark/>
          </w:tcPr>
          <w:p w14:paraId="07E36782"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 xml:space="preserve">75.000 </w:t>
            </w:r>
          </w:p>
        </w:tc>
        <w:tc>
          <w:tcPr>
            <w:tcW w:w="1027" w:type="dxa"/>
            <w:tcBorders>
              <w:top w:val="nil"/>
              <w:left w:val="nil"/>
              <w:bottom w:val="single" w:sz="4" w:space="0" w:color="auto"/>
              <w:right w:val="single" w:sz="4" w:space="0" w:color="auto"/>
            </w:tcBorders>
            <w:shd w:val="clear" w:color="auto" w:fill="auto"/>
            <w:noWrap/>
            <w:vAlign w:val="bottom"/>
            <w:hideMark/>
          </w:tcPr>
          <w:p w14:paraId="3A069CA0"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 xml:space="preserve">25.000 </w:t>
            </w:r>
          </w:p>
        </w:tc>
        <w:tc>
          <w:tcPr>
            <w:tcW w:w="869" w:type="dxa"/>
            <w:tcBorders>
              <w:top w:val="nil"/>
              <w:left w:val="nil"/>
              <w:bottom w:val="single" w:sz="4" w:space="0" w:color="auto"/>
              <w:right w:val="single" w:sz="4" w:space="0" w:color="auto"/>
            </w:tcBorders>
            <w:shd w:val="clear" w:color="auto" w:fill="auto"/>
            <w:noWrap/>
            <w:vAlign w:val="bottom"/>
            <w:hideMark/>
          </w:tcPr>
          <w:p w14:paraId="2AB37B05"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63863</w:t>
            </w:r>
          </w:p>
        </w:tc>
        <w:tc>
          <w:tcPr>
            <w:tcW w:w="902" w:type="dxa"/>
            <w:tcBorders>
              <w:top w:val="nil"/>
              <w:left w:val="nil"/>
              <w:bottom w:val="single" w:sz="4" w:space="0" w:color="auto"/>
              <w:right w:val="single" w:sz="4" w:space="0" w:color="auto"/>
            </w:tcBorders>
            <w:shd w:val="clear" w:color="auto" w:fill="auto"/>
            <w:noWrap/>
            <w:vAlign w:val="bottom"/>
            <w:hideMark/>
          </w:tcPr>
          <w:p w14:paraId="428340F0"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100.000</w:t>
            </w:r>
          </w:p>
        </w:tc>
      </w:tr>
      <w:tr w:rsidR="00211073" w:rsidRPr="00211073" w14:paraId="54F0C0FA" w14:textId="77777777" w:rsidTr="00211073">
        <w:trPr>
          <w:trHeight w:val="288"/>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1A90060B" w14:textId="77777777" w:rsidR="00211073" w:rsidRPr="00211073" w:rsidRDefault="00211073" w:rsidP="00211073">
            <w:pPr>
              <w:widowControl/>
              <w:autoSpaceDE/>
              <w:autoSpaceDN/>
              <w:rPr>
                <w:rFonts w:eastAsia="Times New Roman" w:cs="Times New Roman"/>
                <w:color w:val="000000"/>
                <w:lang w:val="da-DK" w:eastAsia="da-DK"/>
              </w:rPr>
            </w:pPr>
            <w:r w:rsidRPr="00211073">
              <w:rPr>
                <w:rFonts w:eastAsia="Times New Roman" w:cs="Times New Roman"/>
                <w:color w:val="000000"/>
                <w:lang w:val="da-DK" w:eastAsia="da-DK"/>
              </w:rPr>
              <w:t>Celog</w:t>
            </w:r>
          </w:p>
        </w:tc>
        <w:tc>
          <w:tcPr>
            <w:tcW w:w="1320" w:type="dxa"/>
            <w:tcBorders>
              <w:top w:val="nil"/>
              <w:left w:val="nil"/>
              <w:bottom w:val="single" w:sz="4" w:space="0" w:color="auto"/>
              <w:right w:val="single" w:sz="4" w:space="0" w:color="auto"/>
            </w:tcBorders>
            <w:shd w:val="clear" w:color="auto" w:fill="auto"/>
            <w:noWrap/>
            <w:vAlign w:val="bottom"/>
            <w:hideMark/>
          </w:tcPr>
          <w:p w14:paraId="2244A200"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5</w:t>
            </w:r>
          </w:p>
        </w:tc>
        <w:tc>
          <w:tcPr>
            <w:tcW w:w="1703" w:type="dxa"/>
            <w:tcBorders>
              <w:top w:val="nil"/>
              <w:left w:val="nil"/>
              <w:bottom w:val="single" w:sz="4" w:space="0" w:color="auto"/>
              <w:right w:val="single" w:sz="4" w:space="0" w:color="auto"/>
            </w:tcBorders>
            <w:shd w:val="clear" w:color="auto" w:fill="auto"/>
            <w:noWrap/>
            <w:vAlign w:val="bottom"/>
            <w:hideMark/>
          </w:tcPr>
          <w:p w14:paraId="3E0790D9"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 xml:space="preserve">75.000 </w:t>
            </w:r>
          </w:p>
        </w:tc>
        <w:tc>
          <w:tcPr>
            <w:tcW w:w="1027" w:type="dxa"/>
            <w:tcBorders>
              <w:top w:val="nil"/>
              <w:left w:val="nil"/>
              <w:bottom w:val="single" w:sz="4" w:space="0" w:color="auto"/>
              <w:right w:val="single" w:sz="4" w:space="0" w:color="auto"/>
            </w:tcBorders>
            <w:shd w:val="clear" w:color="auto" w:fill="auto"/>
            <w:noWrap/>
            <w:vAlign w:val="bottom"/>
            <w:hideMark/>
          </w:tcPr>
          <w:p w14:paraId="434CAD2C"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 xml:space="preserve">25.000 </w:t>
            </w:r>
          </w:p>
        </w:tc>
        <w:tc>
          <w:tcPr>
            <w:tcW w:w="869" w:type="dxa"/>
            <w:tcBorders>
              <w:top w:val="nil"/>
              <w:left w:val="nil"/>
              <w:bottom w:val="single" w:sz="4" w:space="0" w:color="auto"/>
              <w:right w:val="single" w:sz="4" w:space="0" w:color="auto"/>
            </w:tcBorders>
            <w:shd w:val="clear" w:color="auto" w:fill="auto"/>
            <w:noWrap/>
            <w:vAlign w:val="bottom"/>
            <w:hideMark/>
          </w:tcPr>
          <w:p w14:paraId="6F9C50BD"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63871</w:t>
            </w:r>
          </w:p>
        </w:tc>
        <w:tc>
          <w:tcPr>
            <w:tcW w:w="902" w:type="dxa"/>
            <w:tcBorders>
              <w:top w:val="nil"/>
              <w:left w:val="nil"/>
              <w:bottom w:val="single" w:sz="4" w:space="0" w:color="auto"/>
              <w:right w:val="single" w:sz="4" w:space="0" w:color="auto"/>
            </w:tcBorders>
            <w:shd w:val="clear" w:color="auto" w:fill="auto"/>
            <w:noWrap/>
            <w:vAlign w:val="bottom"/>
            <w:hideMark/>
          </w:tcPr>
          <w:p w14:paraId="5AD2681B"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100.000</w:t>
            </w:r>
          </w:p>
        </w:tc>
      </w:tr>
      <w:tr w:rsidR="00211073" w:rsidRPr="00211073" w14:paraId="2610EC30" w14:textId="77777777" w:rsidTr="00211073">
        <w:trPr>
          <w:trHeight w:val="288"/>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3328299D" w14:textId="77777777" w:rsidR="00211073" w:rsidRPr="00211073" w:rsidRDefault="00211073" w:rsidP="00211073">
            <w:pPr>
              <w:widowControl/>
              <w:autoSpaceDE/>
              <w:autoSpaceDN/>
              <w:rPr>
                <w:rFonts w:eastAsia="Times New Roman" w:cs="Times New Roman"/>
                <w:color w:val="000000"/>
                <w:lang w:val="da-DK" w:eastAsia="da-DK"/>
              </w:rPr>
            </w:pPr>
            <w:r w:rsidRPr="00211073">
              <w:rPr>
                <w:rFonts w:eastAsia="Times New Roman" w:cs="Times New Roman"/>
                <w:color w:val="000000"/>
                <w:lang w:val="da-DK" w:eastAsia="da-DK"/>
              </w:rPr>
              <w:t>CIP</w:t>
            </w:r>
          </w:p>
        </w:tc>
        <w:tc>
          <w:tcPr>
            <w:tcW w:w="1320" w:type="dxa"/>
            <w:tcBorders>
              <w:top w:val="nil"/>
              <w:left w:val="nil"/>
              <w:bottom w:val="single" w:sz="4" w:space="0" w:color="auto"/>
              <w:right w:val="single" w:sz="4" w:space="0" w:color="auto"/>
            </w:tcBorders>
            <w:shd w:val="clear" w:color="auto" w:fill="auto"/>
            <w:noWrap/>
            <w:vAlign w:val="bottom"/>
            <w:hideMark/>
          </w:tcPr>
          <w:p w14:paraId="26D12A01"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27</w:t>
            </w:r>
          </w:p>
        </w:tc>
        <w:tc>
          <w:tcPr>
            <w:tcW w:w="1703" w:type="dxa"/>
            <w:tcBorders>
              <w:top w:val="nil"/>
              <w:left w:val="nil"/>
              <w:bottom w:val="single" w:sz="4" w:space="0" w:color="auto"/>
              <w:right w:val="single" w:sz="4" w:space="0" w:color="auto"/>
            </w:tcBorders>
            <w:shd w:val="clear" w:color="auto" w:fill="auto"/>
            <w:noWrap/>
            <w:vAlign w:val="bottom"/>
            <w:hideMark/>
          </w:tcPr>
          <w:p w14:paraId="41452428"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 xml:space="preserve">405.000 </w:t>
            </w:r>
          </w:p>
        </w:tc>
        <w:tc>
          <w:tcPr>
            <w:tcW w:w="1027" w:type="dxa"/>
            <w:tcBorders>
              <w:top w:val="nil"/>
              <w:left w:val="nil"/>
              <w:bottom w:val="single" w:sz="4" w:space="0" w:color="auto"/>
              <w:right w:val="single" w:sz="4" w:space="0" w:color="auto"/>
            </w:tcBorders>
            <w:shd w:val="clear" w:color="auto" w:fill="auto"/>
            <w:noWrap/>
            <w:vAlign w:val="bottom"/>
            <w:hideMark/>
          </w:tcPr>
          <w:p w14:paraId="1488EA6D"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 xml:space="preserve">135.000 </w:t>
            </w:r>
          </w:p>
        </w:tc>
        <w:tc>
          <w:tcPr>
            <w:tcW w:w="869" w:type="dxa"/>
            <w:tcBorders>
              <w:top w:val="nil"/>
              <w:left w:val="nil"/>
              <w:bottom w:val="single" w:sz="4" w:space="0" w:color="auto"/>
              <w:right w:val="single" w:sz="4" w:space="0" w:color="auto"/>
            </w:tcBorders>
            <w:shd w:val="clear" w:color="auto" w:fill="auto"/>
            <w:noWrap/>
            <w:vAlign w:val="bottom"/>
            <w:hideMark/>
          </w:tcPr>
          <w:p w14:paraId="63960D8B"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63872</w:t>
            </w:r>
          </w:p>
        </w:tc>
        <w:tc>
          <w:tcPr>
            <w:tcW w:w="902" w:type="dxa"/>
            <w:tcBorders>
              <w:top w:val="nil"/>
              <w:left w:val="nil"/>
              <w:bottom w:val="single" w:sz="4" w:space="0" w:color="auto"/>
              <w:right w:val="single" w:sz="4" w:space="0" w:color="auto"/>
            </w:tcBorders>
            <w:shd w:val="clear" w:color="auto" w:fill="auto"/>
            <w:noWrap/>
            <w:vAlign w:val="bottom"/>
            <w:hideMark/>
          </w:tcPr>
          <w:p w14:paraId="0E92854F"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540.000</w:t>
            </w:r>
          </w:p>
        </w:tc>
      </w:tr>
      <w:tr w:rsidR="00211073" w:rsidRPr="00211073" w14:paraId="63E8346C" w14:textId="77777777" w:rsidTr="00211073">
        <w:trPr>
          <w:trHeight w:val="288"/>
        </w:trPr>
        <w:tc>
          <w:tcPr>
            <w:tcW w:w="3965" w:type="dxa"/>
            <w:tcBorders>
              <w:top w:val="nil"/>
              <w:left w:val="single" w:sz="4" w:space="0" w:color="auto"/>
              <w:bottom w:val="single" w:sz="4" w:space="0" w:color="auto"/>
              <w:right w:val="single" w:sz="4" w:space="0" w:color="auto"/>
            </w:tcBorders>
            <w:shd w:val="clear" w:color="000000" w:fill="9BC2E6"/>
            <w:noWrap/>
            <w:vAlign w:val="bottom"/>
            <w:hideMark/>
          </w:tcPr>
          <w:p w14:paraId="7241A1A9" w14:textId="77777777" w:rsidR="00211073" w:rsidRPr="00211073" w:rsidRDefault="00211073" w:rsidP="00211073">
            <w:pPr>
              <w:widowControl/>
              <w:autoSpaceDE/>
              <w:autoSpaceDN/>
              <w:rPr>
                <w:rFonts w:eastAsia="Times New Roman" w:cs="Times New Roman"/>
                <w:b/>
                <w:bCs/>
                <w:color w:val="000000"/>
                <w:lang w:val="da-DK" w:eastAsia="da-DK"/>
              </w:rPr>
            </w:pPr>
            <w:r w:rsidRPr="00211073">
              <w:rPr>
                <w:rFonts w:eastAsia="Times New Roman" w:cs="Times New Roman"/>
                <w:b/>
                <w:bCs/>
                <w:color w:val="000000"/>
                <w:lang w:val="da-DK" w:eastAsia="da-DK"/>
              </w:rPr>
              <w:t>Total</w:t>
            </w:r>
          </w:p>
        </w:tc>
        <w:tc>
          <w:tcPr>
            <w:tcW w:w="1320" w:type="dxa"/>
            <w:tcBorders>
              <w:top w:val="nil"/>
              <w:left w:val="nil"/>
              <w:bottom w:val="single" w:sz="4" w:space="0" w:color="auto"/>
              <w:right w:val="single" w:sz="4" w:space="0" w:color="auto"/>
            </w:tcBorders>
            <w:shd w:val="clear" w:color="000000" w:fill="9BC2E6"/>
            <w:noWrap/>
            <w:vAlign w:val="bottom"/>
            <w:hideMark/>
          </w:tcPr>
          <w:p w14:paraId="5AE3C163" w14:textId="77777777" w:rsidR="00211073" w:rsidRPr="00211073" w:rsidRDefault="00211073" w:rsidP="00211073">
            <w:pPr>
              <w:widowControl/>
              <w:autoSpaceDE/>
              <w:autoSpaceDN/>
              <w:jc w:val="center"/>
              <w:rPr>
                <w:rFonts w:eastAsia="Times New Roman" w:cs="Times New Roman"/>
                <w:b/>
                <w:bCs/>
                <w:color w:val="000000"/>
                <w:lang w:val="da-DK" w:eastAsia="da-DK"/>
              </w:rPr>
            </w:pPr>
            <w:r w:rsidRPr="00211073">
              <w:rPr>
                <w:rFonts w:eastAsia="Times New Roman" w:cs="Times New Roman"/>
                <w:b/>
                <w:bCs/>
                <w:color w:val="000000"/>
                <w:lang w:val="da-DK" w:eastAsia="da-DK"/>
              </w:rPr>
              <w:t>135</w:t>
            </w:r>
          </w:p>
        </w:tc>
        <w:tc>
          <w:tcPr>
            <w:tcW w:w="1703" w:type="dxa"/>
            <w:tcBorders>
              <w:top w:val="nil"/>
              <w:left w:val="nil"/>
              <w:bottom w:val="single" w:sz="4" w:space="0" w:color="auto"/>
              <w:right w:val="single" w:sz="4" w:space="0" w:color="auto"/>
            </w:tcBorders>
            <w:shd w:val="clear" w:color="000000" w:fill="9BC2E6"/>
            <w:noWrap/>
            <w:vAlign w:val="bottom"/>
            <w:hideMark/>
          </w:tcPr>
          <w:p w14:paraId="6E7EC981" w14:textId="77777777" w:rsidR="00211073" w:rsidRPr="00211073" w:rsidRDefault="00211073" w:rsidP="00211073">
            <w:pPr>
              <w:widowControl/>
              <w:autoSpaceDE/>
              <w:autoSpaceDN/>
              <w:jc w:val="center"/>
              <w:rPr>
                <w:rFonts w:eastAsia="Times New Roman" w:cs="Times New Roman"/>
                <w:b/>
                <w:bCs/>
                <w:color w:val="000000"/>
                <w:lang w:val="da-DK" w:eastAsia="da-DK"/>
              </w:rPr>
            </w:pPr>
            <w:r w:rsidRPr="00211073">
              <w:rPr>
                <w:rFonts w:eastAsia="Times New Roman" w:cs="Times New Roman"/>
                <w:b/>
                <w:bCs/>
                <w:color w:val="000000"/>
                <w:lang w:val="da-DK" w:eastAsia="da-DK"/>
              </w:rPr>
              <w:t xml:space="preserve">1.915.000 </w:t>
            </w:r>
          </w:p>
        </w:tc>
        <w:tc>
          <w:tcPr>
            <w:tcW w:w="1027" w:type="dxa"/>
            <w:tcBorders>
              <w:top w:val="nil"/>
              <w:left w:val="nil"/>
              <w:bottom w:val="single" w:sz="4" w:space="0" w:color="auto"/>
              <w:right w:val="single" w:sz="4" w:space="0" w:color="auto"/>
            </w:tcBorders>
            <w:shd w:val="clear" w:color="000000" w:fill="9BC2E6"/>
            <w:noWrap/>
            <w:vAlign w:val="bottom"/>
            <w:hideMark/>
          </w:tcPr>
          <w:p w14:paraId="11055234" w14:textId="77777777" w:rsidR="00211073" w:rsidRPr="00211073" w:rsidRDefault="00211073" w:rsidP="00211073">
            <w:pPr>
              <w:widowControl/>
              <w:autoSpaceDE/>
              <w:autoSpaceDN/>
              <w:jc w:val="center"/>
              <w:rPr>
                <w:rFonts w:eastAsia="Times New Roman" w:cs="Times New Roman"/>
                <w:b/>
                <w:bCs/>
                <w:color w:val="000000"/>
                <w:lang w:val="da-DK" w:eastAsia="da-DK"/>
              </w:rPr>
            </w:pPr>
            <w:r w:rsidRPr="00211073">
              <w:rPr>
                <w:rFonts w:eastAsia="Times New Roman" w:cs="Times New Roman"/>
                <w:b/>
                <w:bCs/>
                <w:color w:val="000000"/>
                <w:lang w:val="da-DK" w:eastAsia="da-DK"/>
              </w:rPr>
              <w:t xml:space="preserve">785.000 </w:t>
            </w:r>
          </w:p>
        </w:tc>
        <w:tc>
          <w:tcPr>
            <w:tcW w:w="869" w:type="dxa"/>
            <w:tcBorders>
              <w:top w:val="nil"/>
              <w:left w:val="nil"/>
              <w:bottom w:val="single" w:sz="4" w:space="0" w:color="auto"/>
              <w:right w:val="single" w:sz="4" w:space="0" w:color="auto"/>
            </w:tcBorders>
            <w:shd w:val="clear" w:color="000000" w:fill="9BC2E6"/>
            <w:noWrap/>
            <w:vAlign w:val="bottom"/>
            <w:hideMark/>
          </w:tcPr>
          <w:p w14:paraId="142F3D94" w14:textId="77777777" w:rsidR="00211073" w:rsidRPr="00211073" w:rsidRDefault="00211073" w:rsidP="00211073">
            <w:pPr>
              <w:widowControl/>
              <w:autoSpaceDE/>
              <w:autoSpaceDN/>
              <w:jc w:val="center"/>
              <w:rPr>
                <w:rFonts w:eastAsia="Times New Roman" w:cs="Times New Roman"/>
                <w:b/>
                <w:bCs/>
                <w:color w:val="000000"/>
                <w:lang w:val="da-DK" w:eastAsia="da-DK"/>
              </w:rPr>
            </w:pPr>
            <w:r w:rsidRPr="00211073">
              <w:rPr>
                <w:rFonts w:eastAsia="Times New Roman" w:cs="Times New Roman"/>
                <w:b/>
                <w:bCs/>
                <w:color w:val="000000"/>
                <w:lang w:val="da-DK" w:eastAsia="da-DK"/>
              </w:rPr>
              <w:t> </w:t>
            </w:r>
          </w:p>
        </w:tc>
        <w:tc>
          <w:tcPr>
            <w:tcW w:w="902" w:type="dxa"/>
            <w:tcBorders>
              <w:top w:val="nil"/>
              <w:left w:val="nil"/>
              <w:bottom w:val="single" w:sz="4" w:space="0" w:color="auto"/>
              <w:right w:val="single" w:sz="4" w:space="0" w:color="auto"/>
            </w:tcBorders>
            <w:shd w:val="clear" w:color="000000" w:fill="9BC2E6"/>
            <w:noWrap/>
            <w:vAlign w:val="bottom"/>
            <w:hideMark/>
          </w:tcPr>
          <w:p w14:paraId="735A2271" w14:textId="77777777" w:rsidR="00211073" w:rsidRPr="00211073" w:rsidRDefault="00211073" w:rsidP="00211073">
            <w:pPr>
              <w:widowControl/>
              <w:autoSpaceDE/>
              <w:autoSpaceDN/>
              <w:jc w:val="center"/>
              <w:rPr>
                <w:rFonts w:eastAsia="Times New Roman" w:cs="Times New Roman"/>
                <w:b/>
                <w:bCs/>
                <w:color w:val="000000"/>
                <w:lang w:val="da-DK" w:eastAsia="da-DK"/>
              </w:rPr>
            </w:pPr>
            <w:r w:rsidRPr="00211073">
              <w:rPr>
                <w:rFonts w:eastAsia="Times New Roman" w:cs="Times New Roman"/>
                <w:b/>
                <w:bCs/>
                <w:color w:val="000000"/>
                <w:lang w:val="da-DK" w:eastAsia="da-DK"/>
              </w:rPr>
              <w:t xml:space="preserve">2.700.000 </w:t>
            </w:r>
          </w:p>
        </w:tc>
      </w:tr>
    </w:tbl>
    <w:p w14:paraId="43BDDE5A" w14:textId="77777777" w:rsidR="00E31BFA" w:rsidRDefault="00E31BFA">
      <w:pPr>
        <w:pStyle w:val="Brdtekst"/>
        <w:spacing w:before="10"/>
        <w:rPr>
          <w:sz w:val="14"/>
        </w:rPr>
      </w:pPr>
    </w:p>
    <w:p w14:paraId="6607F082" w14:textId="77777777" w:rsidR="000704CB" w:rsidRDefault="000704CB">
      <w:pPr>
        <w:pStyle w:val="Brdtekst"/>
        <w:spacing w:before="4"/>
        <w:rPr>
          <w:sz w:val="19"/>
        </w:rPr>
      </w:pPr>
    </w:p>
    <w:p w14:paraId="59A28A3C" w14:textId="77777777" w:rsidR="0043230B" w:rsidRDefault="002C293F">
      <w:pPr>
        <w:pStyle w:val="Brdtekst"/>
        <w:spacing w:line="276" w:lineRule="auto"/>
        <w:ind w:left="140"/>
      </w:pPr>
      <w:r>
        <w:t>Total</w:t>
      </w:r>
      <w:r w:rsidR="0043230B">
        <w:t xml:space="preserve"> for sections:</w:t>
      </w:r>
    </w:p>
    <w:p w14:paraId="4B9E05EC" w14:textId="77777777" w:rsidR="0043230B" w:rsidRDefault="0043230B">
      <w:pPr>
        <w:pStyle w:val="Brdtekst"/>
        <w:spacing w:line="276" w:lineRule="auto"/>
        <w:ind w:left="140"/>
      </w:pPr>
    </w:p>
    <w:tbl>
      <w:tblPr>
        <w:tblW w:w="7387" w:type="dxa"/>
        <w:tblCellMar>
          <w:left w:w="70" w:type="dxa"/>
          <w:right w:w="70" w:type="dxa"/>
        </w:tblCellMar>
        <w:tblLook w:val="04A0" w:firstRow="1" w:lastRow="0" w:firstColumn="1" w:lastColumn="0" w:noHBand="0" w:noVBand="1"/>
      </w:tblPr>
      <w:tblGrid>
        <w:gridCol w:w="3026"/>
        <w:gridCol w:w="1758"/>
        <w:gridCol w:w="2603"/>
      </w:tblGrid>
      <w:tr w:rsidR="00211073" w:rsidRPr="00211073" w14:paraId="18FD85BA" w14:textId="77777777" w:rsidTr="000302F5">
        <w:trPr>
          <w:trHeight w:val="201"/>
        </w:trPr>
        <w:tc>
          <w:tcPr>
            <w:tcW w:w="3026"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511FBE88" w14:textId="77777777" w:rsidR="00211073" w:rsidRPr="00211073" w:rsidRDefault="00211073" w:rsidP="00211073">
            <w:pPr>
              <w:widowControl/>
              <w:autoSpaceDE/>
              <w:autoSpaceDN/>
              <w:rPr>
                <w:rFonts w:eastAsia="Times New Roman" w:cs="Times New Roman"/>
                <w:b/>
                <w:bCs/>
                <w:color w:val="000000"/>
                <w:lang w:val="da-DK" w:eastAsia="da-DK"/>
              </w:rPr>
            </w:pPr>
            <w:r w:rsidRPr="00211073">
              <w:rPr>
                <w:rFonts w:eastAsia="Times New Roman" w:cs="Times New Roman"/>
                <w:b/>
                <w:bCs/>
                <w:color w:val="000000"/>
                <w:lang w:val="da-DK" w:eastAsia="da-DK"/>
              </w:rPr>
              <w:t>Annuum pr. Section</w:t>
            </w:r>
          </w:p>
        </w:tc>
        <w:tc>
          <w:tcPr>
            <w:tcW w:w="1758" w:type="dxa"/>
            <w:tcBorders>
              <w:top w:val="single" w:sz="4" w:space="0" w:color="auto"/>
              <w:left w:val="nil"/>
              <w:bottom w:val="single" w:sz="4" w:space="0" w:color="auto"/>
              <w:right w:val="single" w:sz="4" w:space="0" w:color="auto"/>
            </w:tcBorders>
            <w:shd w:val="clear" w:color="000000" w:fill="9BC2E6"/>
            <w:noWrap/>
            <w:vAlign w:val="bottom"/>
            <w:hideMark/>
          </w:tcPr>
          <w:p w14:paraId="49DD3555" w14:textId="77777777" w:rsidR="00211073" w:rsidRPr="00211073" w:rsidRDefault="00211073" w:rsidP="00211073">
            <w:pPr>
              <w:widowControl/>
              <w:autoSpaceDE/>
              <w:autoSpaceDN/>
              <w:jc w:val="center"/>
              <w:rPr>
                <w:rFonts w:eastAsia="Times New Roman" w:cs="Times New Roman"/>
                <w:b/>
                <w:bCs/>
                <w:color w:val="000000"/>
                <w:lang w:val="da-DK" w:eastAsia="da-DK"/>
              </w:rPr>
            </w:pPr>
            <w:r w:rsidRPr="00211073">
              <w:rPr>
                <w:rFonts w:eastAsia="Times New Roman" w:cs="Times New Roman"/>
                <w:b/>
                <w:bCs/>
                <w:color w:val="000000"/>
                <w:lang w:val="da-DK" w:eastAsia="da-DK"/>
              </w:rPr>
              <w:t>Total</w:t>
            </w:r>
          </w:p>
        </w:tc>
        <w:tc>
          <w:tcPr>
            <w:tcW w:w="2603" w:type="dxa"/>
            <w:tcBorders>
              <w:top w:val="single" w:sz="4" w:space="0" w:color="auto"/>
              <w:left w:val="nil"/>
              <w:bottom w:val="single" w:sz="4" w:space="0" w:color="auto"/>
              <w:right w:val="single" w:sz="4" w:space="0" w:color="auto"/>
            </w:tcBorders>
            <w:shd w:val="clear" w:color="000000" w:fill="9BC2E6"/>
            <w:noWrap/>
            <w:vAlign w:val="bottom"/>
            <w:hideMark/>
          </w:tcPr>
          <w:p w14:paraId="4653D41F" w14:textId="77777777" w:rsidR="00211073" w:rsidRPr="00211073" w:rsidRDefault="00211073" w:rsidP="00211073">
            <w:pPr>
              <w:widowControl/>
              <w:autoSpaceDE/>
              <w:autoSpaceDN/>
              <w:jc w:val="center"/>
              <w:rPr>
                <w:rFonts w:eastAsia="Times New Roman" w:cs="Times New Roman"/>
                <w:b/>
                <w:bCs/>
                <w:color w:val="000000"/>
                <w:lang w:val="da-DK" w:eastAsia="da-DK"/>
              </w:rPr>
            </w:pPr>
            <w:r w:rsidRPr="00211073">
              <w:rPr>
                <w:rFonts w:eastAsia="Times New Roman" w:cs="Times New Roman"/>
                <w:b/>
                <w:bCs/>
                <w:color w:val="000000"/>
                <w:lang w:val="da-DK" w:eastAsia="da-DK"/>
              </w:rPr>
              <w:t>Cost center</w:t>
            </w:r>
          </w:p>
        </w:tc>
      </w:tr>
      <w:tr w:rsidR="00211073" w:rsidRPr="00211073" w14:paraId="4F493ED7" w14:textId="77777777" w:rsidTr="000302F5">
        <w:trPr>
          <w:trHeight w:val="201"/>
        </w:trPr>
        <w:tc>
          <w:tcPr>
            <w:tcW w:w="3026" w:type="dxa"/>
            <w:tcBorders>
              <w:top w:val="nil"/>
              <w:left w:val="single" w:sz="4" w:space="0" w:color="auto"/>
              <w:bottom w:val="single" w:sz="4" w:space="0" w:color="auto"/>
              <w:right w:val="single" w:sz="4" w:space="0" w:color="auto"/>
            </w:tcBorders>
            <w:shd w:val="clear" w:color="auto" w:fill="auto"/>
            <w:noWrap/>
            <w:vAlign w:val="bottom"/>
            <w:hideMark/>
          </w:tcPr>
          <w:p w14:paraId="50FFE997" w14:textId="77777777" w:rsidR="00211073" w:rsidRPr="00211073" w:rsidRDefault="00211073" w:rsidP="00211073">
            <w:pPr>
              <w:widowControl/>
              <w:autoSpaceDE/>
              <w:autoSpaceDN/>
              <w:rPr>
                <w:rFonts w:eastAsia="Times New Roman" w:cs="Times New Roman"/>
                <w:color w:val="000000"/>
                <w:lang w:val="da-DK" w:eastAsia="da-DK"/>
              </w:rPr>
            </w:pPr>
            <w:r w:rsidRPr="00211073">
              <w:rPr>
                <w:rFonts w:eastAsia="Times New Roman" w:cs="Times New Roman"/>
                <w:color w:val="000000"/>
                <w:lang w:val="da-DK" w:eastAsia="da-DK"/>
              </w:rPr>
              <w:t>Sustainable Production</w:t>
            </w:r>
          </w:p>
        </w:tc>
        <w:tc>
          <w:tcPr>
            <w:tcW w:w="1758" w:type="dxa"/>
            <w:tcBorders>
              <w:top w:val="nil"/>
              <w:left w:val="nil"/>
              <w:bottom w:val="single" w:sz="4" w:space="0" w:color="auto"/>
              <w:right w:val="single" w:sz="4" w:space="0" w:color="auto"/>
            </w:tcBorders>
            <w:shd w:val="clear" w:color="auto" w:fill="auto"/>
            <w:noWrap/>
            <w:vAlign w:val="bottom"/>
            <w:hideMark/>
          </w:tcPr>
          <w:p w14:paraId="04B12877"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 xml:space="preserve"> kr.         220.000 </w:t>
            </w:r>
          </w:p>
        </w:tc>
        <w:tc>
          <w:tcPr>
            <w:tcW w:w="2603" w:type="dxa"/>
            <w:tcBorders>
              <w:top w:val="nil"/>
              <w:left w:val="nil"/>
              <w:bottom w:val="single" w:sz="4" w:space="0" w:color="auto"/>
              <w:right w:val="single" w:sz="4" w:space="0" w:color="auto"/>
            </w:tcBorders>
            <w:shd w:val="clear" w:color="auto" w:fill="auto"/>
            <w:noWrap/>
            <w:vAlign w:val="bottom"/>
            <w:hideMark/>
          </w:tcPr>
          <w:p w14:paraId="1B6A1235"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63840</w:t>
            </w:r>
          </w:p>
        </w:tc>
      </w:tr>
      <w:tr w:rsidR="00211073" w:rsidRPr="00211073" w14:paraId="1AD592B4" w14:textId="77777777" w:rsidTr="000302F5">
        <w:trPr>
          <w:trHeight w:val="201"/>
        </w:trPr>
        <w:tc>
          <w:tcPr>
            <w:tcW w:w="3026" w:type="dxa"/>
            <w:tcBorders>
              <w:top w:val="nil"/>
              <w:left w:val="single" w:sz="4" w:space="0" w:color="auto"/>
              <w:bottom w:val="single" w:sz="4" w:space="0" w:color="auto"/>
              <w:right w:val="single" w:sz="4" w:space="0" w:color="auto"/>
            </w:tcBorders>
            <w:shd w:val="clear" w:color="auto" w:fill="auto"/>
            <w:noWrap/>
            <w:vAlign w:val="bottom"/>
            <w:hideMark/>
          </w:tcPr>
          <w:p w14:paraId="47FC91CD" w14:textId="77777777" w:rsidR="00211073" w:rsidRPr="00211073" w:rsidRDefault="00211073" w:rsidP="00211073">
            <w:pPr>
              <w:widowControl/>
              <w:autoSpaceDE/>
              <w:autoSpaceDN/>
              <w:rPr>
                <w:rFonts w:eastAsia="Times New Roman" w:cs="Times New Roman"/>
                <w:color w:val="000000"/>
                <w:lang w:val="da-DK" w:eastAsia="da-DK"/>
              </w:rPr>
            </w:pPr>
            <w:r w:rsidRPr="00211073">
              <w:rPr>
                <w:rFonts w:eastAsia="Times New Roman" w:cs="Times New Roman"/>
                <w:color w:val="000000"/>
                <w:lang w:val="da-DK" w:eastAsia="da-DK"/>
              </w:rPr>
              <w:t>Materials</w:t>
            </w:r>
          </w:p>
        </w:tc>
        <w:tc>
          <w:tcPr>
            <w:tcW w:w="1758" w:type="dxa"/>
            <w:tcBorders>
              <w:top w:val="nil"/>
              <w:left w:val="nil"/>
              <w:bottom w:val="single" w:sz="4" w:space="0" w:color="auto"/>
              <w:right w:val="single" w:sz="4" w:space="0" w:color="auto"/>
            </w:tcBorders>
            <w:shd w:val="clear" w:color="auto" w:fill="auto"/>
            <w:noWrap/>
            <w:vAlign w:val="bottom"/>
            <w:hideMark/>
          </w:tcPr>
          <w:p w14:paraId="3F723B31"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 xml:space="preserve"> kr.         260.000 </w:t>
            </w:r>
          </w:p>
        </w:tc>
        <w:tc>
          <w:tcPr>
            <w:tcW w:w="2603" w:type="dxa"/>
            <w:tcBorders>
              <w:top w:val="nil"/>
              <w:left w:val="nil"/>
              <w:bottom w:val="single" w:sz="4" w:space="0" w:color="auto"/>
              <w:right w:val="single" w:sz="4" w:space="0" w:color="auto"/>
            </w:tcBorders>
            <w:shd w:val="clear" w:color="auto" w:fill="auto"/>
            <w:noWrap/>
            <w:vAlign w:val="bottom"/>
            <w:hideMark/>
          </w:tcPr>
          <w:p w14:paraId="1C5598DA"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63850</w:t>
            </w:r>
          </w:p>
        </w:tc>
      </w:tr>
      <w:tr w:rsidR="00211073" w:rsidRPr="00211073" w14:paraId="6486EE90" w14:textId="77777777" w:rsidTr="000302F5">
        <w:trPr>
          <w:trHeight w:val="201"/>
        </w:trPr>
        <w:tc>
          <w:tcPr>
            <w:tcW w:w="3026" w:type="dxa"/>
            <w:tcBorders>
              <w:top w:val="nil"/>
              <w:left w:val="single" w:sz="4" w:space="0" w:color="auto"/>
              <w:bottom w:val="single" w:sz="4" w:space="0" w:color="auto"/>
              <w:right w:val="single" w:sz="4" w:space="0" w:color="auto"/>
            </w:tcBorders>
            <w:shd w:val="clear" w:color="auto" w:fill="auto"/>
            <w:noWrap/>
            <w:vAlign w:val="bottom"/>
            <w:hideMark/>
          </w:tcPr>
          <w:p w14:paraId="0E69BD04" w14:textId="77777777" w:rsidR="00211073" w:rsidRPr="00211073" w:rsidRDefault="00211073" w:rsidP="00211073">
            <w:pPr>
              <w:widowControl/>
              <w:autoSpaceDE/>
              <w:autoSpaceDN/>
              <w:rPr>
                <w:rFonts w:eastAsia="Times New Roman" w:cs="Times New Roman"/>
                <w:color w:val="000000"/>
                <w:lang w:val="da-DK" w:eastAsia="da-DK"/>
              </w:rPr>
            </w:pPr>
            <w:r w:rsidRPr="00211073">
              <w:rPr>
                <w:rFonts w:eastAsia="Times New Roman" w:cs="Times New Roman"/>
                <w:color w:val="000000"/>
                <w:lang w:val="da-DK" w:eastAsia="da-DK"/>
              </w:rPr>
              <w:t>Production</w:t>
            </w:r>
          </w:p>
        </w:tc>
        <w:tc>
          <w:tcPr>
            <w:tcW w:w="1758" w:type="dxa"/>
            <w:tcBorders>
              <w:top w:val="nil"/>
              <w:left w:val="nil"/>
              <w:bottom w:val="single" w:sz="4" w:space="0" w:color="auto"/>
              <w:right w:val="single" w:sz="4" w:space="0" w:color="auto"/>
            </w:tcBorders>
            <w:shd w:val="clear" w:color="auto" w:fill="auto"/>
            <w:noWrap/>
            <w:vAlign w:val="bottom"/>
            <w:hideMark/>
          </w:tcPr>
          <w:p w14:paraId="0984E9B8"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 xml:space="preserve"> kr.         305.000 </w:t>
            </w:r>
          </w:p>
        </w:tc>
        <w:tc>
          <w:tcPr>
            <w:tcW w:w="2603" w:type="dxa"/>
            <w:tcBorders>
              <w:top w:val="nil"/>
              <w:left w:val="nil"/>
              <w:bottom w:val="single" w:sz="4" w:space="0" w:color="auto"/>
              <w:right w:val="single" w:sz="4" w:space="0" w:color="auto"/>
            </w:tcBorders>
            <w:shd w:val="clear" w:color="auto" w:fill="auto"/>
            <w:noWrap/>
            <w:vAlign w:val="bottom"/>
            <w:hideMark/>
          </w:tcPr>
          <w:p w14:paraId="4B06F236"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63860</w:t>
            </w:r>
          </w:p>
        </w:tc>
      </w:tr>
      <w:tr w:rsidR="00211073" w:rsidRPr="00211073" w14:paraId="30101350" w14:textId="77777777" w:rsidTr="000302F5">
        <w:trPr>
          <w:trHeight w:val="201"/>
        </w:trPr>
        <w:tc>
          <w:tcPr>
            <w:tcW w:w="3026" w:type="dxa"/>
            <w:tcBorders>
              <w:top w:val="nil"/>
              <w:left w:val="single" w:sz="4" w:space="0" w:color="auto"/>
              <w:bottom w:val="single" w:sz="4" w:space="0" w:color="auto"/>
              <w:right w:val="single" w:sz="4" w:space="0" w:color="auto"/>
            </w:tcBorders>
            <w:shd w:val="clear" w:color="000000" w:fill="9BC2E6"/>
            <w:noWrap/>
            <w:vAlign w:val="bottom"/>
            <w:hideMark/>
          </w:tcPr>
          <w:p w14:paraId="277AE833" w14:textId="77777777" w:rsidR="00211073" w:rsidRPr="00211073" w:rsidRDefault="00211073" w:rsidP="00211073">
            <w:pPr>
              <w:widowControl/>
              <w:autoSpaceDE/>
              <w:autoSpaceDN/>
              <w:rPr>
                <w:rFonts w:eastAsia="Times New Roman" w:cs="Times New Roman"/>
                <w:b/>
                <w:bCs/>
                <w:color w:val="000000"/>
                <w:lang w:val="da-DK" w:eastAsia="da-DK"/>
              </w:rPr>
            </w:pPr>
            <w:r w:rsidRPr="00211073">
              <w:rPr>
                <w:rFonts w:eastAsia="Times New Roman" w:cs="Times New Roman"/>
                <w:b/>
                <w:bCs/>
                <w:color w:val="000000"/>
                <w:lang w:val="da-DK" w:eastAsia="da-DK"/>
              </w:rPr>
              <w:t>Total</w:t>
            </w:r>
          </w:p>
        </w:tc>
        <w:tc>
          <w:tcPr>
            <w:tcW w:w="1758" w:type="dxa"/>
            <w:tcBorders>
              <w:top w:val="nil"/>
              <w:left w:val="nil"/>
              <w:bottom w:val="single" w:sz="4" w:space="0" w:color="auto"/>
              <w:right w:val="single" w:sz="4" w:space="0" w:color="auto"/>
            </w:tcBorders>
            <w:shd w:val="clear" w:color="000000" w:fill="9BC2E6"/>
            <w:noWrap/>
            <w:vAlign w:val="bottom"/>
            <w:hideMark/>
          </w:tcPr>
          <w:p w14:paraId="312AB6DC" w14:textId="77777777" w:rsidR="00211073" w:rsidRPr="00211073" w:rsidRDefault="00211073" w:rsidP="00211073">
            <w:pPr>
              <w:widowControl/>
              <w:autoSpaceDE/>
              <w:autoSpaceDN/>
              <w:jc w:val="center"/>
              <w:rPr>
                <w:rFonts w:eastAsia="Times New Roman" w:cs="Times New Roman"/>
                <w:b/>
                <w:bCs/>
                <w:color w:val="000000"/>
                <w:lang w:val="da-DK" w:eastAsia="da-DK"/>
              </w:rPr>
            </w:pPr>
            <w:r w:rsidRPr="00211073">
              <w:rPr>
                <w:rFonts w:eastAsia="Times New Roman" w:cs="Times New Roman"/>
                <w:b/>
                <w:bCs/>
                <w:color w:val="000000"/>
                <w:lang w:val="da-DK" w:eastAsia="da-DK"/>
              </w:rPr>
              <w:t xml:space="preserve"> kr.         785.000 </w:t>
            </w:r>
          </w:p>
        </w:tc>
        <w:tc>
          <w:tcPr>
            <w:tcW w:w="2603" w:type="dxa"/>
            <w:tcBorders>
              <w:top w:val="nil"/>
              <w:left w:val="nil"/>
              <w:bottom w:val="single" w:sz="4" w:space="0" w:color="auto"/>
              <w:right w:val="single" w:sz="4" w:space="0" w:color="auto"/>
            </w:tcBorders>
            <w:shd w:val="clear" w:color="000000" w:fill="9BC2E6"/>
            <w:noWrap/>
            <w:vAlign w:val="bottom"/>
            <w:hideMark/>
          </w:tcPr>
          <w:p w14:paraId="4EB5D097" w14:textId="77777777" w:rsidR="00211073" w:rsidRPr="00211073" w:rsidRDefault="00211073" w:rsidP="00211073">
            <w:pPr>
              <w:widowControl/>
              <w:autoSpaceDE/>
              <w:autoSpaceDN/>
              <w:jc w:val="center"/>
              <w:rPr>
                <w:rFonts w:eastAsia="Times New Roman" w:cs="Times New Roman"/>
                <w:color w:val="000000"/>
                <w:lang w:val="da-DK" w:eastAsia="da-DK"/>
              </w:rPr>
            </w:pPr>
            <w:r w:rsidRPr="00211073">
              <w:rPr>
                <w:rFonts w:eastAsia="Times New Roman" w:cs="Times New Roman"/>
                <w:color w:val="000000"/>
                <w:lang w:val="da-DK" w:eastAsia="da-DK"/>
              </w:rPr>
              <w:t> </w:t>
            </w:r>
          </w:p>
        </w:tc>
      </w:tr>
    </w:tbl>
    <w:p w14:paraId="6B2122FA" w14:textId="77777777" w:rsidR="0043230B" w:rsidRDefault="0043230B">
      <w:pPr>
        <w:pStyle w:val="Brdtekst"/>
        <w:spacing w:line="276" w:lineRule="auto"/>
        <w:ind w:left="140"/>
      </w:pPr>
    </w:p>
    <w:p w14:paraId="7147D01F" w14:textId="2D26B0F8" w:rsidR="000704CB" w:rsidRDefault="00E44A64">
      <w:pPr>
        <w:pStyle w:val="Brdtekst"/>
        <w:spacing w:line="276" w:lineRule="auto"/>
        <w:ind w:left="140"/>
      </w:pPr>
      <w:r>
        <w:t>The secretariat creates analysis numbers to manage the expenditure of individual members of staff. Therefore it is important that VIP and TAP members of staff make sure to include this number in all purchases and travel reimbursements etc.</w:t>
      </w:r>
    </w:p>
    <w:p w14:paraId="405FF043" w14:textId="48BF4C65" w:rsidR="002665ED" w:rsidRDefault="002665ED">
      <w:pPr>
        <w:pStyle w:val="Brdtekst"/>
        <w:spacing w:line="276" w:lineRule="auto"/>
        <w:ind w:left="140"/>
      </w:pPr>
    </w:p>
    <w:p w14:paraId="1DAB5890" w14:textId="6F41E515" w:rsidR="000E1BF8" w:rsidRDefault="00FF4C05" w:rsidP="00A71FD1">
      <w:pPr>
        <w:spacing w:line="276" w:lineRule="auto"/>
        <w:ind w:firstLine="140"/>
        <w:rPr>
          <w:sz w:val="20"/>
        </w:rPr>
      </w:pPr>
      <w:r>
        <w:t>If you don’t know your number you can find it in one of the links below.</w:t>
      </w:r>
    </w:p>
    <w:p w14:paraId="106B0029" w14:textId="77777777" w:rsidR="000E1BF8" w:rsidRDefault="000E1BF8" w:rsidP="000E1BF8">
      <w:pPr>
        <w:spacing w:line="276" w:lineRule="auto"/>
        <w:rPr>
          <w:sz w:val="20"/>
        </w:rPr>
      </w:pPr>
    </w:p>
    <w:p w14:paraId="556936AD" w14:textId="6FA79D74" w:rsidR="000E1BF8" w:rsidRDefault="00F67DD9" w:rsidP="00A71FD1">
      <w:pPr>
        <w:spacing w:line="276" w:lineRule="auto"/>
        <w:ind w:firstLine="140"/>
        <w:rPr>
          <w:sz w:val="20"/>
        </w:rPr>
      </w:pPr>
      <w:hyperlink r:id="rId14" w:history="1">
        <w:r w:rsidR="001F69BA" w:rsidRPr="0019032A">
          <w:rPr>
            <w:rStyle w:val="Hyperlink"/>
            <w:sz w:val="20"/>
          </w:rPr>
          <w:t>http://regnforv.aau.dk/kontoplan/kontoplan?Plan=Analysenummer&amp;CurrentGroup=667&amp;Level=3</w:t>
        </w:r>
      </w:hyperlink>
      <w:r w:rsidR="000E1BF8">
        <w:rPr>
          <w:sz w:val="20"/>
        </w:rPr>
        <w:t xml:space="preserve"> </w:t>
      </w:r>
    </w:p>
    <w:p w14:paraId="40635DA5" w14:textId="77777777" w:rsidR="000E1BF8" w:rsidRDefault="00F67DD9" w:rsidP="00A71FD1">
      <w:pPr>
        <w:ind w:firstLine="140"/>
        <w:rPr>
          <w:sz w:val="20"/>
        </w:rPr>
        <w:sectPr w:rsidR="000E1BF8">
          <w:pgSz w:w="11910" w:h="16840"/>
          <w:pgMar w:top="1220" w:right="620" w:bottom="1100" w:left="580" w:header="0" w:footer="919" w:gutter="0"/>
          <w:cols w:space="708"/>
        </w:sectPr>
      </w:pPr>
      <w:hyperlink r:id="rId15" w:history="1">
        <w:r w:rsidR="000E1BF8" w:rsidRPr="00A74EEF">
          <w:rPr>
            <w:rStyle w:val="Hyperlink"/>
            <w:sz w:val="20"/>
          </w:rPr>
          <w:t>http://regnforv.aau.dk/kontoplan/kontoplan?Plan=Analysenummer&amp;CurrentGroup=668&amp;Level=3</w:t>
        </w:r>
      </w:hyperlink>
      <w:r w:rsidR="000E1BF8">
        <w:rPr>
          <w:sz w:val="20"/>
        </w:rPr>
        <w:t xml:space="preserve"> </w:t>
      </w:r>
    </w:p>
    <w:p w14:paraId="292FE988" w14:textId="77777777" w:rsidR="000704CB" w:rsidRDefault="00E44A64" w:rsidP="00A47C4D">
      <w:pPr>
        <w:pStyle w:val="Brdtekst"/>
        <w:spacing w:before="55" w:line="276" w:lineRule="auto"/>
        <w:ind w:left="140"/>
      </w:pPr>
      <w:r>
        <w:t>All “informal accounts” in which individual members of staff or groups have saved up “drawing rights” in the budget (PhD accounts, group accounts, 2% amounts (not payroll funds etc.)) were abolished in 2017. This principle also applies in 201</w:t>
      </w:r>
      <w:r w:rsidR="00A47C4D">
        <w:t>9</w:t>
      </w:r>
      <w:r>
        <w:t>. An amount has been set aside for the “teacher of the</w:t>
      </w:r>
      <w:r w:rsidR="00A47C4D">
        <w:t xml:space="preserve"> year”</w:t>
      </w:r>
      <w:r>
        <w:t>. Savings from “teacher of the year” must be spent within the next three years.</w:t>
      </w:r>
    </w:p>
    <w:p w14:paraId="2E1ED382" w14:textId="77777777" w:rsidR="000704CB" w:rsidRDefault="000704CB">
      <w:pPr>
        <w:pStyle w:val="Brdtekst"/>
        <w:spacing w:before="4"/>
        <w:rPr>
          <w:sz w:val="16"/>
        </w:rPr>
      </w:pPr>
    </w:p>
    <w:p w14:paraId="6FA4F88B" w14:textId="2A2BEB9D" w:rsidR="000704CB" w:rsidRDefault="00E44A64">
      <w:pPr>
        <w:pStyle w:val="Brdtekst"/>
        <w:spacing w:line="276" w:lineRule="auto"/>
        <w:ind w:left="140" w:right="142"/>
      </w:pPr>
      <w:r>
        <w:t>In order to avoid “burning petrol” at the end of the year, the research group may carry funds forward from one year to the next. However, in 201</w:t>
      </w:r>
      <w:r w:rsidR="00A47C4D">
        <w:t>9</w:t>
      </w:r>
      <w:r>
        <w:t xml:space="preserve"> a maximum of 20% of the budget framework. In order to avoid carrying too large amounts forward, only funding for defined purposes may be carried forward, e.g. a relatively large number of PhDs on exchange stays and savings for major investments. To manage this, we must insist that such transfers are approved in connection with the preparation of budgets for the coming year (October</w:t>
      </w:r>
      <w:r w:rsidR="000302F5">
        <w:t xml:space="preserve"> 1</w:t>
      </w:r>
      <w:r w:rsidR="000302F5" w:rsidRPr="000302F5">
        <w:rPr>
          <w:vertAlign w:val="superscript"/>
        </w:rPr>
        <w:t>st</w:t>
      </w:r>
      <w:r>
        <w:t>).</w:t>
      </w:r>
    </w:p>
    <w:p w14:paraId="26DFCFEE" w14:textId="2AFD4DFC" w:rsidR="000704CB" w:rsidRDefault="000704CB">
      <w:pPr>
        <w:spacing w:line="276" w:lineRule="auto"/>
      </w:pPr>
    </w:p>
    <w:p w14:paraId="7338926F" w14:textId="77777777" w:rsidR="000704CB" w:rsidRDefault="00E44A64">
      <w:pPr>
        <w:pStyle w:val="Overskrift3"/>
        <w:spacing w:before="87"/>
      </w:pPr>
      <w:r>
        <w:rPr>
          <w:color w:val="4F81BC"/>
        </w:rPr>
        <w:t>Operating costs in the sections</w:t>
      </w:r>
    </w:p>
    <w:p w14:paraId="5C569645" w14:textId="77777777" w:rsidR="000704CB" w:rsidRDefault="00E44A64">
      <w:pPr>
        <w:pStyle w:val="Brdtekst"/>
        <w:spacing w:before="38" w:line="276" w:lineRule="auto"/>
        <w:ind w:left="140" w:right="741"/>
      </w:pPr>
      <w:r>
        <w:t xml:space="preserve">The sections must pay the costs related to meetings and seminars, bread and fruit schemes etc. The funds are managed by </w:t>
      </w:r>
      <w:r w:rsidR="00A47C4D">
        <w:t>the</w:t>
      </w:r>
      <w:r>
        <w:t xml:space="preserve"> head of section.</w:t>
      </w:r>
    </w:p>
    <w:p w14:paraId="00CFCF47" w14:textId="77777777" w:rsidR="000704CB" w:rsidRDefault="000704CB">
      <w:pPr>
        <w:pStyle w:val="Brdtekst"/>
        <w:spacing w:before="4"/>
        <w:rPr>
          <w:sz w:val="16"/>
        </w:rPr>
      </w:pPr>
    </w:p>
    <w:p w14:paraId="3F4F9416" w14:textId="77777777" w:rsidR="000704CB" w:rsidRDefault="00E44A64">
      <w:pPr>
        <w:pStyle w:val="Overskrift3"/>
      </w:pPr>
      <w:r>
        <w:rPr>
          <w:color w:val="4F81BC"/>
        </w:rPr>
        <w:t>Development funds for the sections</w:t>
      </w:r>
    </w:p>
    <w:p w14:paraId="6AF0D9CC" w14:textId="2D4D3E86" w:rsidR="000704CB" w:rsidRDefault="00E44A64">
      <w:pPr>
        <w:pStyle w:val="Brdtekst"/>
        <w:spacing w:before="39" w:line="276" w:lineRule="auto"/>
        <w:ind w:left="140" w:right="247"/>
      </w:pPr>
      <w:r>
        <w:t xml:space="preserve">The management group have decided to allocate DKK </w:t>
      </w:r>
      <w:r w:rsidR="00C41BCC">
        <w:t>36</w:t>
      </w:r>
      <w:r>
        <w:t xml:space="preserve">0,000 </w:t>
      </w:r>
      <w:r w:rsidR="00C41BCC">
        <w:t xml:space="preserve">(500,000 in Anchor budget) </w:t>
      </w:r>
      <w:r>
        <w:t xml:space="preserve">for various development initiatives in the sections. The sections themselves </w:t>
      </w:r>
      <w:r w:rsidR="00A47C4D">
        <w:t>prioritize</w:t>
      </w:r>
      <w:r>
        <w:t xml:space="preserve"> and manage these funds, which must be spent in 201</w:t>
      </w:r>
      <w:r w:rsidR="00FE0018" w:rsidRPr="00FE0018">
        <w:t>9</w:t>
      </w:r>
      <w:r>
        <w:t>. Carrying funds forward is not possible. Allocations are made on the basis of the budgeted project turnover in 2018:</w:t>
      </w:r>
    </w:p>
    <w:p w14:paraId="34E04931" w14:textId="77777777" w:rsidR="000704CB" w:rsidRDefault="000704CB">
      <w:pPr>
        <w:pStyle w:val="Brdtekst"/>
        <w:spacing w:before="5"/>
        <w:rPr>
          <w:sz w:val="16"/>
        </w:rPr>
      </w:pPr>
    </w:p>
    <w:tbl>
      <w:tblPr>
        <w:tblStyle w:val="TableNormal1"/>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3119"/>
        <w:gridCol w:w="992"/>
      </w:tblGrid>
      <w:tr w:rsidR="000704CB" w14:paraId="41D3F4E1" w14:textId="77777777">
        <w:trPr>
          <w:trHeight w:val="268"/>
        </w:trPr>
        <w:tc>
          <w:tcPr>
            <w:tcW w:w="1242" w:type="dxa"/>
          </w:tcPr>
          <w:p w14:paraId="1B64ADCD" w14:textId="77777777" w:rsidR="000704CB" w:rsidRDefault="00E44A64">
            <w:pPr>
              <w:pStyle w:val="TableParagraph"/>
              <w:ind w:left="107"/>
              <w:rPr>
                <w:b/>
              </w:rPr>
            </w:pPr>
            <w:r>
              <w:rPr>
                <w:b/>
              </w:rPr>
              <w:t>Section</w:t>
            </w:r>
          </w:p>
        </w:tc>
        <w:tc>
          <w:tcPr>
            <w:tcW w:w="3119" w:type="dxa"/>
          </w:tcPr>
          <w:p w14:paraId="006C5284" w14:textId="77777777" w:rsidR="000704CB" w:rsidRDefault="00E44A64">
            <w:pPr>
              <w:pStyle w:val="TableParagraph"/>
              <w:ind w:left="108"/>
              <w:rPr>
                <w:b/>
              </w:rPr>
            </w:pPr>
            <w:r>
              <w:rPr>
                <w:b/>
              </w:rPr>
              <w:t>Name</w:t>
            </w:r>
          </w:p>
        </w:tc>
        <w:tc>
          <w:tcPr>
            <w:tcW w:w="992" w:type="dxa"/>
          </w:tcPr>
          <w:p w14:paraId="56A6388A" w14:textId="77777777" w:rsidR="000704CB" w:rsidRDefault="00E44A64">
            <w:pPr>
              <w:pStyle w:val="TableParagraph"/>
              <w:ind w:left="108"/>
              <w:rPr>
                <w:b/>
              </w:rPr>
            </w:pPr>
            <w:r>
              <w:rPr>
                <w:b/>
              </w:rPr>
              <w:t>DKK</w:t>
            </w:r>
          </w:p>
        </w:tc>
      </w:tr>
      <w:tr w:rsidR="000704CB" w14:paraId="22F4DED4" w14:textId="77777777">
        <w:trPr>
          <w:trHeight w:val="268"/>
        </w:trPr>
        <w:tc>
          <w:tcPr>
            <w:tcW w:w="1242" w:type="dxa"/>
          </w:tcPr>
          <w:p w14:paraId="7B662C82" w14:textId="77777777" w:rsidR="000704CB" w:rsidRDefault="00E44A64">
            <w:pPr>
              <w:pStyle w:val="TableParagraph"/>
              <w:ind w:left="107"/>
            </w:pPr>
            <w:r>
              <w:t>63840</w:t>
            </w:r>
          </w:p>
        </w:tc>
        <w:tc>
          <w:tcPr>
            <w:tcW w:w="3119" w:type="dxa"/>
          </w:tcPr>
          <w:p w14:paraId="19C67017" w14:textId="77777777" w:rsidR="000704CB" w:rsidRDefault="00E44A64">
            <w:pPr>
              <w:pStyle w:val="TableParagraph"/>
              <w:ind w:left="108"/>
            </w:pPr>
            <w:r>
              <w:t>Sustainable production</w:t>
            </w:r>
          </w:p>
        </w:tc>
        <w:tc>
          <w:tcPr>
            <w:tcW w:w="992" w:type="dxa"/>
          </w:tcPr>
          <w:p w14:paraId="6CC6D561" w14:textId="39368C30" w:rsidR="000704CB" w:rsidRDefault="00591D58">
            <w:pPr>
              <w:pStyle w:val="TableParagraph"/>
              <w:ind w:left="108"/>
            </w:pPr>
            <w:r>
              <w:t>3</w:t>
            </w:r>
            <w:r w:rsidR="00E44A64">
              <w:t>5.000</w:t>
            </w:r>
          </w:p>
        </w:tc>
      </w:tr>
      <w:tr w:rsidR="000704CB" w14:paraId="4FD8C5D5" w14:textId="77777777">
        <w:trPr>
          <w:trHeight w:val="268"/>
        </w:trPr>
        <w:tc>
          <w:tcPr>
            <w:tcW w:w="1242" w:type="dxa"/>
          </w:tcPr>
          <w:p w14:paraId="271536C5" w14:textId="77777777" w:rsidR="000704CB" w:rsidRDefault="00E44A64">
            <w:pPr>
              <w:pStyle w:val="TableParagraph"/>
              <w:ind w:left="107"/>
            </w:pPr>
            <w:r>
              <w:t>63850</w:t>
            </w:r>
          </w:p>
        </w:tc>
        <w:tc>
          <w:tcPr>
            <w:tcW w:w="3119" w:type="dxa"/>
          </w:tcPr>
          <w:p w14:paraId="73E2EF8A" w14:textId="77777777" w:rsidR="000704CB" w:rsidRDefault="00E44A64">
            <w:pPr>
              <w:pStyle w:val="TableParagraph"/>
              <w:ind w:left="108"/>
            </w:pPr>
            <w:r>
              <w:t>Physics and Materials</w:t>
            </w:r>
          </w:p>
        </w:tc>
        <w:tc>
          <w:tcPr>
            <w:tcW w:w="992" w:type="dxa"/>
          </w:tcPr>
          <w:p w14:paraId="640C8860" w14:textId="4F0EF3A1" w:rsidR="000704CB" w:rsidRDefault="00E44A64" w:rsidP="00591D58">
            <w:pPr>
              <w:pStyle w:val="TableParagraph"/>
              <w:ind w:left="108"/>
            </w:pPr>
            <w:r>
              <w:t>1</w:t>
            </w:r>
            <w:r w:rsidR="00591D58">
              <w:t>4</w:t>
            </w:r>
            <w:r>
              <w:t>0.000</w:t>
            </w:r>
          </w:p>
        </w:tc>
      </w:tr>
      <w:tr w:rsidR="000704CB" w14:paraId="068C4233" w14:textId="77777777">
        <w:trPr>
          <w:trHeight w:val="269"/>
        </w:trPr>
        <w:tc>
          <w:tcPr>
            <w:tcW w:w="1242" w:type="dxa"/>
          </w:tcPr>
          <w:p w14:paraId="4A2A58FD" w14:textId="77777777" w:rsidR="000704CB" w:rsidRDefault="00E44A64">
            <w:pPr>
              <w:pStyle w:val="TableParagraph"/>
              <w:spacing w:before="1"/>
              <w:ind w:left="107"/>
            </w:pPr>
            <w:r>
              <w:t>63860</w:t>
            </w:r>
          </w:p>
        </w:tc>
        <w:tc>
          <w:tcPr>
            <w:tcW w:w="3119" w:type="dxa"/>
          </w:tcPr>
          <w:p w14:paraId="55A4CF3B" w14:textId="77777777" w:rsidR="000704CB" w:rsidRDefault="00E44A64">
            <w:pPr>
              <w:pStyle w:val="TableParagraph"/>
              <w:spacing w:before="1"/>
              <w:ind w:left="108"/>
            </w:pPr>
            <w:r>
              <w:t>Production</w:t>
            </w:r>
          </w:p>
        </w:tc>
        <w:tc>
          <w:tcPr>
            <w:tcW w:w="992" w:type="dxa"/>
          </w:tcPr>
          <w:p w14:paraId="2EAEE4CC" w14:textId="5D2C94D2" w:rsidR="000704CB" w:rsidRDefault="00591D58">
            <w:pPr>
              <w:pStyle w:val="TableParagraph"/>
              <w:spacing w:before="1"/>
              <w:ind w:left="108"/>
            </w:pPr>
            <w:r>
              <w:t>18</w:t>
            </w:r>
            <w:r w:rsidR="00E44A64">
              <w:t>5.000</w:t>
            </w:r>
          </w:p>
        </w:tc>
      </w:tr>
    </w:tbl>
    <w:p w14:paraId="4DD45B12" w14:textId="77777777" w:rsidR="000704CB" w:rsidRDefault="000704CB">
      <w:pPr>
        <w:pStyle w:val="Brdtekst"/>
      </w:pPr>
    </w:p>
    <w:p w14:paraId="66B69262" w14:textId="77777777" w:rsidR="000704CB" w:rsidRDefault="000704CB">
      <w:pPr>
        <w:pStyle w:val="Brdtekst"/>
        <w:spacing w:before="7"/>
        <w:rPr>
          <w:sz w:val="19"/>
        </w:rPr>
      </w:pPr>
    </w:p>
    <w:p w14:paraId="051AB96F" w14:textId="77777777" w:rsidR="000704CB" w:rsidRDefault="00E44A64">
      <w:pPr>
        <w:pStyle w:val="Brdtekst"/>
        <w:ind w:left="140"/>
      </w:pPr>
      <w:r>
        <w:t>Such costs must be entered under analysis code 70250.</w:t>
      </w:r>
    </w:p>
    <w:p w14:paraId="6D488627" w14:textId="77777777" w:rsidR="000704CB" w:rsidRDefault="000704CB">
      <w:pPr>
        <w:pStyle w:val="Brdtekst"/>
        <w:spacing w:before="9"/>
        <w:rPr>
          <w:sz w:val="19"/>
        </w:rPr>
      </w:pPr>
    </w:p>
    <w:p w14:paraId="124F742A" w14:textId="77777777" w:rsidR="000704CB" w:rsidRDefault="00E44A64">
      <w:pPr>
        <w:pStyle w:val="Overskrift3"/>
      </w:pPr>
      <w:r>
        <w:rPr>
          <w:color w:val="4F81BC"/>
        </w:rPr>
        <w:t>Department operating costs.</w:t>
      </w:r>
    </w:p>
    <w:p w14:paraId="0D283B9D" w14:textId="77777777" w:rsidR="000704CB" w:rsidRDefault="000704CB">
      <w:pPr>
        <w:pStyle w:val="Brdtekst"/>
        <w:spacing w:before="4"/>
        <w:rPr>
          <w:rFonts w:ascii="Cambria"/>
          <w:b/>
          <w:sz w:val="20"/>
        </w:rPr>
      </w:pPr>
    </w:p>
    <w:p w14:paraId="5B83AD08" w14:textId="77777777" w:rsidR="000704CB" w:rsidRDefault="00E44A64">
      <w:pPr>
        <w:pStyle w:val="Brdtekst"/>
        <w:ind w:left="140"/>
      </w:pPr>
      <w:r>
        <w:t>The Department pays the costs for:</w:t>
      </w:r>
    </w:p>
    <w:p w14:paraId="6591F22E" w14:textId="77777777" w:rsidR="000704CB" w:rsidRDefault="000704CB">
      <w:pPr>
        <w:pStyle w:val="Brdtekst"/>
        <w:spacing w:before="8"/>
        <w:rPr>
          <w:sz w:val="19"/>
        </w:rPr>
      </w:pPr>
    </w:p>
    <w:p w14:paraId="2B04CC98" w14:textId="77777777" w:rsidR="000704CB" w:rsidRDefault="00E44A64">
      <w:pPr>
        <w:pStyle w:val="Listeafsnit"/>
        <w:numPr>
          <w:ilvl w:val="0"/>
          <w:numId w:val="2"/>
        </w:numPr>
        <w:tabs>
          <w:tab w:val="left" w:pos="905"/>
          <w:tab w:val="left" w:pos="906"/>
        </w:tabs>
        <w:spacing w:before="1" w:line="273" w:lineRule="auto"/>
        <w:ind w:right="993"/>
      </w:pPr>
      <w:r>
        <w:t>Ordinary furniture and fixtures, i.e. office desks, bookshelves and chairs, whereas more specialised purchases (sofas etc.) must be paid by the annual</w:t>
      </w:r>
      <w:r>
        <w:rPr>
          <w:spacing w:val="-4"/>
        </w:rPr>
        <w:t xml:space="preserve"> </w:t>
      </w:r>
      <w:r>
        <w:t>grant.</w:t>
      </w:r>
    </w:p>
    <w:p w14:paraId="72299CB0" w14:textId="77777777" w:rsidR="000704CB" w:rsidRDefault="00E44A64">
      <w:pPr>
        <w:pStyle w:val="Listeafsnit"/>
        <w:numPr>
          <w:ilvl w:val="0"/>
          <w:numId w:val="2"/>
        </w:numPr>
        <w:tabs>
          <w:tab w:val="left" w:pos="905"/>
          <w:tab w:val="left" w:pos="906"/>
        </w:tabs>
        <w:spacing w:before="4"/>
      </w:pPr>
      <w:r>
        <w:t>Telephone subscriptions, postage and</w:t>
      </w:r>
      <w:r>
        <w:rPr>
          <w:spacing w:val="-2"/>
        </w:rPr>
        <w:t xml:space="preserve"> </w:t>
      </w:r>
      <w:r>
        <w:t>freightage</w:t>
      </w:r>
    </w:p>
    <w:p w14:paraId="416CF1FD" w14:textId="77777777" w:rsidR="000704CB" w:rsidRDefault="00E44A64">
      <w:pPr>
        <w:pStyle w:val="Listeafsnit"/>
        <w:numPr>
          <w:ilvl w:val="0"/>
          <w:numId w:val="2"/>
        </w:numPr>
        <w:tabs>
          <w:tab w:val="left" w:pos="905"/>
          <w:tab w:val="left" w:pos="906"/>
        </w:tabs>
        <w:spacing w:before="42"/>
      </w:pPr>
      <w:r>
        <w:t>Travel in connection with teaching at a different</w:t>
      </w:r>
      <w:r>
        <w:rPr>
          <w:spacing w:val="-5"/>
        </w:rPr>
        <w:t xml:space="preserve"> </w:t>
      </w:r>
      <w:r>
        <w:t>address.</w:t>
      </w:r>
    </w:p>
    <w:p w14:paraId="0B8C600A" w14:textId="77777777" w:rsidR="000704CB" w:rsidRDefault="00E44A64">
      <w:pPr>
        <w:pStyle w:val="Listeafsnit"/>
        <w:numPr>
          <w:ilvl w:val="0"/>
          <w:numId w:val="2"/>
        </w:numPr>
        <w:tabs>
          <w:tab w:val="left" w:pos="905"/>
          <w:tab w:val="left" w:pos="906"/>
        </w:tabs>
      </w:pPr>
      <w:r>
        <w:t>IT licenses (joint – individual licenses are paid by the annual</w:t>
      </w:r>
      <w:r>
        <w:rPr>
          <w:spacing w:val="-7"/>
        </w:rPr>
        <w:t xml:space="preserve"> </w:t>
      </w:r>
      <w:r>
        <w:t>grant)</w:t>
      </w:r>
    </w:p>
    <w:p w14:paraId="234D0D0B" w14:textId="77777777" w:rsidR="000704CB" w:rsidRDefault="00E44A64">
      <w:pPr>
        <w:pStyle w:val="Listeafsnit"/>
        <w:numPr>
          <w:ilvl w:val="0"/>
          <w:numId w:val="2"/>
        </w:numPr>
        <w:tabs>
          <w:tab w:val="left" w:pos="905"/>
          <w:tab w:val="left" w:pos="906"/>
        </w:tabs>
      </w:pPr>
      <w:r>
        <w:t>Expenses for joint meetings, PhD receptions/lunch, graduation event</w:t>
      </w:r>
      <w:r>
        <w:rPr>
          <w:spacing w:val="-6"/>
        </w:rPr>
        <w:t xml:space="preserve"> </w:t>
      </w:r>
      <w:r>
        <w:t>etc.</w:t>
      </w:r>
    </w:p>
    <w:p w14:paraId="5DFA1551" w14:textId="77777777" w:rsidR="000704CB" w:rsidRDefault="00E44A64">
      <w:pPr>
        <w:pStyle w:val="Listeafsnit"/>
        <w:numPr>
          <w:ilvl w:val="0"/>
          <w:numId w:val="2"/>
        </w:numPr>
        <w:tabs>
          <w:tab w:val="left" w:pos="905"/>
          <w:tab w:val="left" w:pos="906"/>
        </w:tabs>
        <w:spacing w:before="41"/>
      </w:pPr>
      <w:r>
        <w:t>Summer party (max. DKK 350 excl. VAT per</w:t>
      </w:r>
      <w:r>
        <w:rPr>
          <w:spacing w:val="-6"/>
        </w:rPr>
        <w:t xml:space="preserve"> </w:t>
      </w:r>
      <w:r>
        <w:t>person)</w:t>
      </w:r>
    </w:p>
    <w:p w14:paraId="5E10B8B7" w14:textId="77777777" w:rsidR="000704CB" w:rsidRDefault="00E44A64">
      <w:pPr>
        <w:pStyle w:val="Listeafsnit"/>
        <w:numPr>
          <w:ilvl w:val="0"/>
          <w:numId w:val="2"/>
        </w:numPr>
        <w:tabs>
          <w:tab w:val="left" w:pos="905"/>
          <w:tab w:val="left" w:pos="906"/>
        </w:tabs>
      </w:pPr>
      <w:r>
        <w:t>Christmas party (max. DKK 350 excl. VAT per</w:t>
      </w:r>
      <w:r>
        <w:rPr>
          <w:spacing w:val="-6"/>
        </w:rPr>
        <w:t xml:space="preserve"> </w:t>
      </w:r>
      <w:r>
        <w:t>person)</w:t>
      </w:r>
    </w:p>
    <w:p w14:paraId="428B1AB9" w14:textId="77777777" w:rsidR="000704CB" w:rsidRDefault="00E44A64">
      <w:pPr>
        <w:pStyle w:val="Listeafsnit"/>
        <w:numPr>
          <w:ilvl w:val="0"/>
          <w:numId w:val="2"/>
        </w:numPr>
        <w:tabs>
          <w:tab w:val="left" w:pos="905"/>
          <w:tab w:val="left" w:pos="906"/>
        </w:tabs>
      </w:pPr>
      <w:r>
        <w:t>Christmas presents (max. DKK 400 excl. VAT per</w:t>
      </w:r>
      <w:r>
        <w:rPr>
          <w:spacing w:val="-6"/>
        </w:rPr>
        <w:t xml:space="preserve"> </w:t>
      </w:r>
      <w:r>
        <w:t>person)</w:t>
      </w:r>
    </w:p>
    <w:p w14:paraId="6D8D07AB" w14:textId="77777777" w:rsidR="000704CB" w:rsidRDefault="00E44A64">
      <w:pPr>
        <w:pStyle w:val="Listeafsnit"/>
        <w:numPr>
          <w:ilvl w:val="0"/>
          <w:numId w:val="2"/>
        </w:numPr>
        <w:tabs>
          <w:tab w:val="left" w:pos="905"/>
          <w:tab w:val="left" w:pos="906"/>
        </w:tabs>
      </w:pPr>
      <w:r>
        <w:t>Company visits in connection with student</w:t>
      </w:r>
      <w:r>
        <w:rPr>
          <w:spacing w:val="-4"/>
        </w:rPr>
        <w:t xml:space="preserve"> </w:t>
      </w:r>
      <w:r>
        <w:t>projects</w:t>
      </w:r>
    </w:p>
    <w:p w14:paraId="566C0A81" w14:textId="77777777" w:rsidR="000704CB" w:rsidRDefault="00E44A64">
      <w:pPr>
        <w:pStyle w:val="Listeafsnit"/>
        <w:numPr>
          <w:ilvl w:val="0"/>
          <w:numId w:val="2"/>
        </w:numPr>
        <w:tabs>
          <w:tab w:val="left" w:pos="905"/>
          <w:tab w:val="left" w:pos="906"/>
        </w:tabs>
      </w:pPr>
      <w:r>
        <w:t>Operating costs of department</w:t>
      </w:r>
      <w:r>
        <w:rPr>
          <w:spacing w:val="-3"/>
        </w:rPr>
        <w:t xml:space="preserve"> </w:t>
      </w:r>
      <w:r>
        <w:t>cars</w:t>
      </w:r>
    </w:p>
    <w:p w14:paraId="09DBD98C" w14:textId="77777777" w:rsidR="000704CB" w:rsidRDefault="00E44A64">
      <w:pPr>
        <w:pStyle w:val="Listeafsnit"/>
        <w:numPr>
          <w:ilvl w:val="0"/>
          <w:numId w:val="2"/>
        </w:numPr>
        <w:tabs>
          <w:tab w:val="left" w:pos="905"/>
          <w:tab w:val="left" w:pos="906"/>
        </w:tabs>
        <w:spacing w:before="41"/>
      </w:pPr>
      <w:r>
        <w:t>Teaching equipment (as agreed with</w:t>
      </w:r>
      <w:r>
        <w:rPr>
          <w:spacing w:val="-4"/>
        </w:rPr>
        <w:t xml:space="preserve"> </w:t>
      </w:r>
      <w:r>
        <w:t>Kjeld)</w:t>
      </w:r>
    </w:p>
    <w:p w14:paraId="52358BCD" w14:textId="77777777" w:rsidR="000704CB" w:rsidRDefault="00E44A64">
      <w:pPr>
        <w:pStyle w:val="Overskrift3"/>
        <w:spacing w:before="241"/>
      </w:pPr>
      <w:r>
        <w:rPr>
          <w:color w:val="4F81BC"/>
        </w:rPr>
        <w:t>Budget framework for LAB purchases in the sections for student activities.</w:t>
      </w:r>
    </w:p>
    <w:p w14:paraId="6B411D4C" w14:textId="77777777" w:rsidR="000704CB" w:rsidRDefault="00E44A64">
      <w:pPr>
        <w:pStyle w:val="Brdtekst"/>
        <w:spacing w:before="98" w:line="276" w:lineRule="auto"/>
        <w:ind w:left="140"/>
      </w:pPr>
      <w:r>
        <w:t>A framework amount is set aside for the purchase of LAB materials for student activities in the sections. In total, the following is allocated:</w:t>
      </w:r>
    </w:p>
    <w:p w14:paraId="3C0DE70B" w14:textId="77777777" w:rsidR="000704CB" w:rsidRDefault="000704CB">
      <w:pPr>
        <w:pStyle w:val="Brdtekst"/>
        <w:rPr>
          <w:sz w:val="20"/>
        </w:rPr>
      </w:pPr>
    </w:p>
    <w:p w14:paraId="7C656357" w14:textId="77777777" w:rsidR="000704CB" w:rsidRDefault="000704CB">
      <w:pPr>
        <w:pStyle w:val="Brdtekst"/>
        <w:spacing w:before="2"/>
        <w:rPr>
          <w:sz w:val="15"/>
        </w:rPr>
      </w:pPr>
    </w:p>
    <w:tbl>
      <w:tblPr>
        <w:tblStyle w:val="TableNormal1"/>
        <w:tblW w:w="0" w:type="auto"/>
        <w:tblInd w:w="1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7"/>
        <w:gridCol w:w="1716"/>
        <w:gridCol w:w="2860"/>
        <w:gridCol w:w="960"/>
      </w:tblGrid>
      <w:tr w:rsidR="000704CB" w14:paraId="33CF82E2" w14:textId="77777777">
        <w:trPr>
          <w:trHeight w:val="657"/>
        </w:trPr>
        <w:tc>
          <w:tcPr>
            <w:tcW w:w="1807" w:type="dxa"/>
          </w:tcPr>
          <w:p w14:paraId="58A0F258" w14:textId="77777777" w:rsidR="000704CB" w:rsidRDefault="00E44A64">
            <w:pPr>
              <w:pStyle w:val="TableParagraph"/>
              <w:spacing w:before="60" w:line="240" w:lineRule="auto"/>
              <w:ind w:left="109"/>
              <w:rPr>
                <w:b/>
              </w:rPr>
            </w:pPr>
            <w:r>
              <w:rPr>
                <w:b/>
              </w:rPr>
              <w:t>Cost pool</w:t>
            </w:r>
          </w:p>
        </w:tc>
        <w:tc>
          <w:tcPr>
            <w:tcW w:w="1716" w:type="dxa"/>
          </w:tcPr>
          <w:p w14:paraId="317E0FFB" w14:textId="77777777" w:rsidR="000704CB" w:rsidRDefault="00E44A64">
            <w:pPr>
              <w:pStyle w:val="TableParagraph"/>
              <w:spacing w:before="60" w:line="240" w:lineRule="auto"/>
              <w:ind w:left="108" w:right="830"/>
              <w:rPr>
                <w:b/>
              </w:rPr>
            </w:pPr>
            <w:r>
              <w:rPr>
                <w:b/>
              </w:rPr>
              <w:t>Analysis</w:t>
            </w:r>
            <w:r>
              <w:rPr>
                <w:b/>
                <w:w w:val="99"/>
              </w:rPr>
              <w:t xml:space="preserve"> </w:t>
            </w:r>
            <w:r>
              <w:rPr>
                <w:b/>
              </w:rPr>
              <w:t>number</w:t>
            </w:r>
          </w:p>
        </w:tc>
        <w:tc>
          <w:tcPr>
            <w:tcW w:w="2860" w:type="dxa"/>
          </w:tcPr>
          <w:p w14:paraId="4C37ED3E" w14:textId="77777777" w:rsidR="000704CB" w:rsidRDefault="00E44A64">
            <w:pPr>
              <w:pStyle w:val="TableParagraph"/>
              <w:spacing w:before="60" w:line="240" w:lineRule="auto"/>
              <w:ind w:left="108"/>
              <w:rPr>
                <w:b/>
              </w:rPr>
            </w:pPr>
            <w:r>
              <w:rPr>
                <w:b/>
              </w:rPr>
              <w:t>Name</w:t>
            </w:r>
          </w:p>
        </w:tc>
        <w:tc>
          <w:tcPr>
            <w:tcW w:w="960" w:type="dxa"/>
          </w:tcPr>
          <w:p w14:paraId="1895544B" w14:textId="77777777" w:rsidR="000704CB" w:rsidRDefault="00E44A64">
            <w:pPr>
              <w:pStyle w:val="TableParagraph"/>
              <w:spacing w:before="60" w:line="240" w:lineRule="auto"/>
              <w:ind w:left="109"/>
              <w:rPr>
                <w:b/>
              </w:rPr>
            </w:pPr>
            <w:r>
              <w:rPr>
                <w:b/>
              </w:rPr>
              <w:t>Amount</w:t>
            </w:r>
          </w:p>
        </w:tc>
      </w:tr>
      <w:tr w:rsidR="000704CB" w14:paraId="385A9B81" w14:textId="77777777">
        <w:trPr>
          <w:trHeight w:val="536"/>
        </w:trPr>
        <w:tc>
          <w:tcPr>
            <w:tcW w:w="1807" w:type="dxa"/>
          </w:tcPr>
          <w:p w14:paraId="3ADCF670" w14:textId="77777777" w:rsidR="000704CB" w:rsidRDefault="00E44A64">
            <w:pPr>
              <w:pStyle w:val="TableParagraph"/>
              <w:spacing w:before="60" w:line="240" w:lineRule="auto"/>
              <w:ind w:left="109"/>
            </w:pPr>
            <w:r>
              <w:t>63840</w:t>
            </w:r>
          </w:p>
        </w:tc>
        <w:tc>
          <w:tcPr>
            <w:tcW w:w="1716" w:type="dxa"/>
          </w:tcPr>
          <w:p w14:paraId="49E6F476" w14:textId="77777777" w:rsidR="000704CB" w:rsidRDefault="00E44A64">
            <w:pPr>
              <w:pStyle w:val="TableParagraph"/>
              <w:spacing w:before="60" w:line="240" w:lineRule="auto"/>
              <w:ind w:left="108"/>
            </w:pPr>
            <w:r>
              <w:t>69002</w:t>
            </w:r>
          </w:p>
        </w:tc>
        <w:tc>
          <w:tcPr>
            <w:tcW w:w="2860" w:type="dxa"/>
          </w:tcPr>
          <w:p w14:paraId="3C3D4189" w14:textId="77777777" w:rsidR="000704CB" w:rsidRDefault="00E44A64">
            <w:pPr>
              <w:pStyle w:val="TableParagraph"/>
              <w:spacing w:line="268" w:lineRule="exact"/>
              <w:ind w:left="108"/>
            </w:pPr>
            <w:r>
              <w:t>LAB procurement -</w:t>
            </w:r>
          </w:p>
          <w:p w14:paraId="1508097A" w14:textId="77777777" w:rsidR="000704CB" w:rsidRDefault="00E44A64">
            <w:pPr>
              <w:pStyle w:val="TableParagraph"/>
              <w:ind w:left="108"/>
            </w:pPr>
            <w:r>
              <w:t>Sustainable production Cph.</w:t>
            </w:r>
          </w:p>
        </w:tc>
        <w:tc>
          <w:tcPr>
            <w:tcW w:w="960" w:type="dxa"/>
          </w:tcPr>
          <w:p w14:paraId="70604597" w14:textId="77777777" w:rsidR="000704CB" w:rsidRDefault="004B4406">
            <w:pPr>
              <w:pStyle w:val="TableParagraph"/>
              <w:spacing w:before="60" w:line="240" w:lineRule="auto"/>
              <w:ind w:left="109"/>
            </w:pPr>
            <w:r>
              <w:t>25</w:t>
            </w:r>
            <w:r w:rsidR="00E44A64">
              <w:t>,000</w:t>
            </w:r>
          </w:p>
        </w:tc>
      </w:tr>
      <w:tr w:rsidR="000704CB" w14:paraId="2C8C3309" w14:textId="77777777">
        <w:trPr>
          <w:trHeight w:val="537"/>
        </w:trPr>
        <w:tc>
          <w:tcPr>
            <w:tcW w:w="1807" w:type="dxa"/>
          </w:tcPr>
          <w:p w14:paraId="070C8234" w14:textId="77777777" w:rsidR="000704CB" w:rsidRDefault="00E44A64">
            <w:pPr>
              <w:pStyle w:val="TableParagraph"/>
              <w:spacing w:before="62" w:line="240" w:lineRule="auto"/>
              <w:ind w:left="109"/>
            </w:pPr>
            <w:r>
              <w:t>63850</w:t>
            </w:r>
          </w:p>
        </w:tc>
        <w:tc>
          <w:tcPr>
            <w:tcW w:w="1716" w:type="dxa"/>
          </w:tcPr>
          <w:p w14:paraId="05EBAC4F" w14:textId="77777777" w:rsidR="000704CB" w:rsidRDefault="00E44A64">
            <w:pPr>
              <w:pStyle w:val="TableParagraph"/>
              <w:spacing w:before="62" w:line="240" w:lineRule="auto"/>
              <w:ind w:left="108"/>
            </w:pPr>
            <w:r>
              <w:t>69002</w:t>
            </w:r>
          </w:p>
        </w:tc>
        <w:tc>
          <w:tcPr>
            <w:tcW w:w="2860" w:type="dxa"/>
          </w:tcPr>
          <w:p w14:paraId="3D3DF4A4" w14:textId="77777777" w:rsidR="000704CB" w:rsidRDefault="00E44A64">
            <w:pPr>
              <w:pStyle w:val="TableParagraph"/>
              <w:spacing w:before="2" w:line="268" w:lineRule="exact"/>
              <w:ind w:left="108"/>
            </w:pPr>
            <w:r>
              <w:t>LAB procurement - Physics</w:t>
            </w:r>
          </w:p>
          <w:p w14:paraId="0CDF1C49" w14:textId="77777777" w:rsidR="000704CB" w:rsidRDefault="00E44A64">
            <w:pPr>
              <w:pStyle w:val="TableParagraph"/>
              <w:ind w:left="108"/>
            </w:pPr>
            <w:r>
              <w:t>and Materials</w:t>
            </w:r>
          </w:p>
        </w:tc>
        <w:tc>
          <w:tcPr>
            <w:tcW w:w="960" w:type="dxa"/>
          </w:tcPr>
          <w:p w14:paraId="664CD4CA" w14:textId="77777777" w:rsidR="000704CB" w:rsidRDefault="004B4406" w:rsidP="004B4406">
            <w:pPr>
              <w:pStyle w:val="TableParagraph"/>
              <w:spacing w:before="62" w:line="240" w:lineRule="auto"/>
              <w:ind w:left="109"/>
            </w:pPr>
            <w:r>
              <w:t>125</w:t>
            </w:r>
            <w:r w:rsidR="00E44A64">
              <w:t>,000</w:t>
            </w:r>
          </w:p>
        </w:tc>
      </w:tr>
      <w:tr w:rsidR="000704CB" w14:paraId="0CD82968" w14:textId="77777777">
        <w:trPr>
          <w:trHeight w:val="538"/>
        </w:trPr>
        <w:tc>
          <w:tcPr>
            <w:tcW w:w="1807" w:type="dxa"/>
          </w:tcPr>
          <w:p w14:paraId="198E9818" w14:textId="088CDFF2" w:rsidR="000704CB" w:rsidRDefault="00DC7E42">
            <w:pPr>
              <w:pStyle w:val="TableParagraph"/>
              <w:spacing w:before="61" w:line="240" w:lineRule="auto"/>
              <w:ind w:left="109"/>
            </w:pPr>
            <w:r>
              <w:t>63854</w:t>
            </w:r>
          </w:p>
        </w:tc>
        <w:tc>
          <w:tcPr>
            <w:tcW w:w="1716" w:type="dxa"/>
          </w:tcPr>
          <w:p w14:paraId="0E6D9090" w14:textId="615D0C41" w:rsidR="000704CB" w:rsidRDefault="00DC7E42">
            <w:pPr>
              <w:pStyle w:val="TableParagraph"/>
              <w:spacing w:before="61" w:line="240" w:lineRule="auto"/>
              <w:ind w:left="108"/>
            </w:pPr>
            <w:r>
              <w:t>69012</w:t>
            </w:r>
          </w:p>
        </w:tc>
        <w:tc>
          <w:tcPr>
            <w:tcW w:w="2860" w:type="dxa"/>
          </w:tcPr>
          <w:p w14:paraId="1C4F8E80" w14:textId="77777777" w:rsidR="000704CB" w:rsidRDefault="00E44A64">
            <w:pPr>
              <w:pStyle w:val="TableParagraph"/>
              <w:spacing w:before="1" w:line="268" w:lineRule="exact"/>
              <w:ind w:left="108"/>
            </w:pPr>
            <w:r>
              <w:t>LAB procurement -</w:t>
            </w:r>
          </w:p>
          <w:p w14:paraId="331A8218" w14:textId="77777777" w:rsidR="000704CB" w:rsidRDefault="00E44A64">
            <w:pPr>
              <w:pStyle w:val="TableParagraph"/>
              <w:spacing w:line="249" w:lineRule="exact"/>
              <w:ind w:left="108"/>
            </w:pPr>
            <w:r>
              <w:t>Badehusvej</w:t>
            </w:r>
          </w:p>
        </w:tc>
        <w:tc>
          <w:tcPr>
            <w:tcW w:w="960" w:type="dxa"/>
          </w:tcPr>
          <w:p w14:paraId="1AFD9209" w14:textId="77777777" w:rsidR="000704CB" w:rsidRDefault="004B4406">
            <w:pPr>
              <w:pStyle w:val="TableParagraph"/>
              <w:spacing w:before="61" w:line="240" w:lineRule="auto"/>
              <w:ind w:left="109"/>
            </w:pPr>
            <w:r>
              <w:t>25</w:t>
            </w:r>
            <w:r w:rsidR="00E44A64">
              <w:t>,000</w:t>
            </w:r>
          </w:p>
        </w:tc>
      </w:tr>
      <w:tr w:rsidR="000704CB" w14:paraId="3BD2575C" w14:textId="77777777">
        <w:trPr>
          <w:trHeight w:val="657"/>
        </w:trPr>
        <w:tc>
          <w:tcPr>
            <w:tcW w:w="1807" w:type="dxa"/>
          </w:tcPr>
          <w:p w14:paraId="6A476A9D" w14:textId="64B25E76" w:rsidR="000704CB" w:rsidRDefault="00C41BCC" w:rsidP="00C41BCC">
            <w:pPr>
              <w:pStyle w:val="TableParagraph"/>
              <w:spacing w:before="60" w:line="240" w:lineRule="auto"/>
            </w:pPr>
            <w:r>
              <w:t xml:space="preserve">  </w:t>
            </w:r>
            <w:r w:rsidR="00E44A64">
              <w:t>63860</w:t>
            </w:r>
          </w:p>
        </w:tc>
        <w:tc>
          <w:tcPr>
            <w:tcW w:w="1716" w:type="dxa"/>
          </w:tcPr>
          <w:p w14:paraId="50D1E7D2" w14:textId="77777777" w:rsidR="000704CB" w:rsidRDefault="00E44A64">
            <w:pPr>
              <w:pStyle w:val="TableParagraph"/>
              <w:spacing w:before="60" w:line="240" w:lineRule="auto"/>
              <w:ind w:left="108"/>
            </w:pPr>
            <w:r>
              <w:t>69002</w:t>
            </w:r>
          </w:p>
        </w:tc>
        <w:tc>
          <w:tcPr>
            <w:tcW w:w="2860" w:type="dxa"/>
          </w:tcPr>
          <w:p w14:paraId="1FB73483" w14:textId="77777777" w:rsidR="000704CB" w:rsidRDefault="00E44A64">
            <w:pPr>
              <w:pStyle w:val="TableParagraph"/>
              <w:spacing w:before="60" w:line="240" w:lineRule="auto"/>
              <w:ind w:left="108" w:right="1038"/>
            </w:pPr>
            <w:r>
              <w:t>LAB procurement - Production</w:t>
            </w:r>
          </w:p>
        </w:tc>
        <w:tc>
          <w:tcPr>
            <w:tcW w:w="960" w:type="dxa"/>
          </w:tcPr>
          <w:p w14:paraId="52665B88" w14:textId="7F0D9EB0" w:rsidR="000704CB" w:rsidRDefault="00F35CCD">
            <w:pPr>
              <w:pStyle w:val="TableParagraph"/>
              <w:spacing w:before="60" w:line="240" w:lineRule="auto"/>
              <w:ind w:left="109"/>
            </w:pPr>
            <w:r>
              <w:t>25</w:t>
            </w:r>
            <w:r w:rsidR="00E44A64">
              <w:t>,000</w:t>
            </w:r>
          </w:p>
        </w:tc>
      </w:tr>
    </w:tbl>
    <w:p w14:paraId="0F6E2DEE" w14:textId="77777777" w:rsidR="000704CB" w:rsidRDefault="000704CB">
      <w:pPr>
        <w:pStyle w:val="Brdtekst"/>
        <w:rPr>
          <w:sz w:val="20"/>
        </w:rPr>
      </w:pPr>
    </w:p>
    <w:p w14:paraId="10E4BE35" w14:textId="77777777" w:rsidR="000704CB" w:rsidRDefault="00E44A64">
      <w:pPr>
        <w:pStyle w:val="Brdtekst"/>
        <w:spacing w:before="190" w:line="276" w:lineRule="auto"/>
        <w:ind w:left="140" w:right="200"/>
      </w:pPr>
      <w:r>
        <w:t>The amount is managed by the head of section in collaboration with the groups and LAB. The head of section may ask the head of department to delegate the responsibility for (some of) the pool to other members of staff (observe the delegation declaration). In a concrete situation, the above entry procedure must be followed. Spent LAB and computer time is not included in this and will not be registered.</w:t>
      </w:r>
    </w:p>
    <w:p w14:paraId="3261BA51" w14:textId="77777777" w:rsidR="000704CB" w:rsidRDefault="000704CB">
      <w:pPr>
        <w:pStyle w:val="Brdtekst"/>
        <w:spacing w:before="7"/>
        <w:rPr>
          <w:sz w:val="16"/>
        </w:rPr>
      </w:pPr>
    </w:p>
    <w:p w14:paraId="6A357EB4" w14:textId="77777777" w:rsidR="001968E4" w:rsidRPr="00FE0018" w:rsidRDefault="001968E4" w:rsidP="001968E4">
      <w:pPr>
        <w:pStyle w:val="Overskrift2"/>
      </w:pPr>
      <w:r>
        <w:rPr>
          <w:color w:val="4F81BC"/>
        </w:rPr>
        <w:t>Obel funds</w:t>
      </w:r>
    </w:p>
    <w:p w14:paraId="60CCBA05" w14:textId="77777777" w:rsidR="00E85959" w:rsidRDefault="00E85959" w:rsidP="00E85959">
      <w:pPr>
        <w:ind w:firstLine="142"/>
      </w:pPr>
      <w:r>
        <w:t>Unfortunately, Obel has decided from 2019 they no longer allocate funds for research and research infrastructure.</w:t>
      </w:r>
    </w:p>
    <w:p w14:paraId="6D0CDCF1" w14:textId="77777777" w:rsidR="001968E4" w:rsidRDefault="001968E4" w:rsidP="001968E4">
      <w:pPr>
        <w:ind w:firstLine="142"/>
      </w:pPr>
    </w:p>
    <w:p w14:paraId="218503B0" w14:textId="77777777" w:rsidR="000704CB" w:rsidRPr="00FE0018" w:rsidRDefault="00E44A64">
      <w:pPr>
        <w:pStyle w:val="Overskrift2"/>
      </w:pPr>
      <w:r>
        <w:rPr>
          <w:color w:val="4F81BC"/>
        </w:rPr>
        <w:t>Strategic pool in Budget 201</w:t>
      </w:r>
      <w:r w:rsidR="00FE0018" w:rsidRPr="00FE0018">
        <w:rPr>
          <w:color w:val="4F81BC"/>
        </w:rPr>
        <w:t>9</w:t>
      </w:r>
    </w:p>
    <w:p w14:paraId="06EB2D6A" w14:textId="303E2BD5" w:rsidR="000704CB" w:rsidRDefault="00E44A64">
      <w:pPr>
        <w:pStyle w:val="Brdtekst"/>
        <w:spacing w:before="44" w:line="276" w:lineRule="auto"/>
        <w:ind w:left="140" w:right="202"/>
      </w:pPr>
      <w:r>
        <w:t>To allow the management group financial latitude in budgeting, as of 201</w:t>
      </w:r>
      <w:r w:rsidR="00A47C4D">
        <w:t>9</w:t>
      </w:r>
      <w:r>
        <w:t xml:space="preserve"> funds will be set aside in a strate</w:t>
      </w:r>
      <w:r w:rsidR="00A47C4D">
        <w:t xml:space="preserve">gic pool to finance </w:t>
      </w:r>
      <w:r>
        <w:t xml:space="preserve">new strategic initiatives decided by the </w:t>
      </w:r>
      <w:r w:rsidR="00A47C4D">
        <w:t xml:space="preserve">Faculty (2x5%). </w:t>
      </w:r>
      <w:r>
        <w:t xml:space="preserve">In </w:t>
      </w:r>
      <w:r w:rsidR="00F35CCD">
        <w:t>Re-b</w:t>
      </w:r>
      <w:r>
        <w:t>udget 201</w:t>
      </w:r>
      <w:r w:rsidR="00FE0018" w:rsidRPr="00523F4E">
        <w:t>9</w:t>
      </w:r>
      <w:r w:rsidR="00A47C4D">
        <w:t>, the pool amounts to DKK 6</w:t>
      </w:r>
      <w:r>
        <w:t>00,000.</w:t>
      </w:r>
    </w:p>
    <w:p w14:paraId="0739F103" w14:textId="77777777" w:rsidR="000704CB" w:rsidRDefault="000704CB">
      <w:pPr>
        <w:pStyle w:val="Brdtekst"/>
        <w:spacing w:before="6"/>
        <w:rPr>
          <w:sz w:val="16"/>
        </w:rPr>
      </w:pPr>
    </w:p>
    <w:p w14:paraId="54DFA7BA" w14:textId="77777777" w:rsidR="000704CB" w:rsidRDefault="00E44A64">
      <w:pPr>
        <w:pStyle w:val="Overskrift2"/>
      </w:pPr>
      <w:r>
        <w:rPr>
          <w:color w:val="4F81BC"/>
        </w:rPr>
        <w:t>Summary costs</w:t>
      </w:r>
    </w:p>
    <w:p w14:paraId="233267C8" w14:textId="4FF29B1C" w:rsidR="000704CB" w:rsidRDefault="00E44A64">
      <w:pPr>
        <w:pStyle w:val="Brdtekst"/>
        <w:spacing w:before="45" w:line="276" w:lineRule="auto"/>
        <w:ind w:left="140" w:right="91"/>
      </w:pPr>
      <w:r>
        <w:t xml:space="preserve">The total costs are DKK </w:t>
      </w:r>
      <w:r w:rsidR="003B469D">
        <w:t xml:space="preserve">233m. </w:t>
      </w:r>
      <w:r>
        <w:t>Compared to Budget 201</w:t>
      </w:r>
      <w:r w:rsidR="00FE0018" w:rsidRPr="00FE0018">
        <w:t>8</w:t>
      </w:r>
      <w:r>
        <w:t xml:space="preserve">, this is a </w:t>
      </w:r>
      <w:r w:rsidR="003B469D">
        <w:t>in</w:t>
      </w:r>
      <w:r>
        <w:t xml:space="preserve">crease of DKK </w:t>
      </w:r>
      <w:r w:rsidR="003B469D">
        <w:t>74m</w:t>
      </w:r>
      <w:r>
        <w:t xml:space="preserve">. </w:t>
      </w:r>
      <w:r w:rsidR="003B469D">
        <w:t>The new budget model explains most of it. S</w:t>
      </w:r>
      <w:r>
        <w:t xml:space="preserve">taff </w:t>
      </w:r>
      <w:r w:rsidR="003B469D">
        <w:t xml:space="preserve">salaries </w:t>
      </w:r>
      <w:r>
        <w:t xml:space="preserve">have </w:t>
      </w:r>
      <w:r w:rsidR="003B469D">
        <w:t>increased</w:t>
      </w:r>
      <w:r>
        <w:t xml:space="preserve"> by DKK </w:t>
      </w:r>
      <w:r w:rsidR="003B469D">
        <w:t>10,5m</w:t>
      </w:r>
      <w:r w:rsidR="00143DB1">
        <w:t xml:space="preserve">. This corresponds to an increase </w:t>
      </w:r>
      <w:r>
        <w:t>in FTE of 1</w:t>
      </w:r>
      <w:r w:rsidR="00143DB1">
        <w:t>2</w:t>
      </w:r>
      <w:r>
        <w:t xml:space="preserve">. </w:t>
      </w:r>
      <w:r w:rsidR="0021067C">
        <w:t>Buy-out</w:t>
      </w:r>
      <w:r>
        <w:t xml:space="preserve"> in projects has gone up by DKK 1</w:t>
      </w:r>
      <w:r w:rsidR="0021067C">
        <w:t>0</w:t>
      </w:r>
      <w:r>
        <w:t>.</w:t>
      </w:r>
      <w:r w:rsidR="0021067C">
        <w:t>2</w:t>
      </w:r>
      <w:r>
        <w:t xml:space="preserve">m. This signifies a major improvement in </w:t>
      </w:r>
      <w:r w:rsidR="0021067C">
        <w:t>turnover in project</w:t>
      </w:r>
      <w:r>
        <w:t xml:space="preserve">s. </w:t>
      </w:r>
      <w:r w:rsidR="0021067C">
        <w:t xml:space="preserve">Unfortunately, co-financing in projects </w:t>
      </w:r>
      <w:r>
        <w:t xml:space="preserve">has </w:t>
      </w:r>
      <w:r w:rsidR="0021067C">
        <w:t>risen by</w:t>
      </w:r>
      <w:r>
        <w:t xml:space="preserve"> DKK </w:t>
      </w:r>
      <w:r w:rsidR="0021067C">
        <w:t>5.5m</w:t>
      </w:r>
      <w:r>
        <w:t xml:space="preserve">. Rent </w:t>
      </w:r>
      <w:r w:rsidR="0021067C">
        <w:t>has fallen from 24.3m to 22.8m.</w:t>
      </w:r>
    </w:p>
    <w:p w14:paraId="5FC43BFF" w14:textId="77777777" w:rsidR="000704CB" w:rsidRDefault="000704CB">
      <w:pPr>
        <w:pStyle w:val="Brdtekst"/>
        <w:spacing w:before="5"/>
        <w:rPr>
          <w:sz w:val="16"/>
        </w:rPr>
      </w:pPr>
    </w:p>
    <w:p w14:paraId="063E8566" w14:textId="77777777" w:rsidR="000704CB" w:rsidRDefault="00E44A64">
      <w:pPr>
        <w:pStyle w:val="Overskrift2"/>
      </w:pPr>
      <w:r>
        <w:rPr>
          <w:color w:val="4F81BC"/>
        </w:rPr>
        <w:t>Budget</w:t>
      </w:r>
      <w:r>
        <w:rPr>
          <w:color w:val="4F81BC"/>
          <w:spacing w:val="-6"/>
        </w:rPr>
        <w:t xml:space="preserve"> </w:t>
      </w:r>
      <w:r>
        <w:rPr>
          <w:color w:val="4F81BC"/>
        </w:rPr>
        <w:t>responsibility:</w:t>
      </w:r>
    </w:p>
    <w:p w14:paraId="279052C7" w14:textId="77777777" w:rsidR="000704CB" w:rsidRDefault="00E44A64">
      <w:pPr>
        <w:pStyle w:val="Brdtekst"/>
        <w:spacing w:before="45" w:line="276" w:lineRule="auto"/>
        <w:ind w:left="140" w:right="110"/>
      </w:pPr>
      <w:r>
        <w:rPr>
          <w:b/>
        </w:rPr>
        <w:t xml:space="preserve">Budget responsibility: </w:t>
      </w:r>
      <w:r>
        <w:t>In order to support the freedom of action and budget responsibility among the budget control managers, they will be given the competence to act within the allocated framework. However, following discussion in the management group, the head of department may change the budget framework during the course of the year. New appointments require the approval of the head of department. Pay negotiations are the responsibility of the head of department. The budget control manager is responsible for recommending a salary budget to the management group, cf. the time schedule. Following this, the management group will decide how to allocate the resources.</w:t>
      </w:r>
    </w:p>
    <w:p w14:paraId="66C46306" w14:textId="77777777" w:rsidR="000704CB" w:rsidRDefault="000704CB">
      <w:pPr>
        <w:pStyle w:val="Brdtekst"/>
        <w:spacing w:before="7"/>
        <w:rPr>
          <w:sz w:val="16"/>
        </w:rPr>
      </w:pPr>
    </w:p>
    <w:p w14:paraId="1717C901" w14:textId="77777777" w:rsidR="000704CB" w:rsidRDefault="00E44A64">
      <w:pPr>
        <w:pStyle w:val="Overskrift2"/>
      </w:pPr>
      <w:r>
        <w:rPr>
          <w:color w:val="4F81BC"/>
        </w:rPr>
        <w:t>Budget process in 201</w:t>
      </w:r>
      <w:r w:rsidR="00FE0018" w:rsidRPr="00FE0018">
        <w:rPr>
          <w:color w:val="4F81BC"/>
        </w:rPr>
        <w:t>9</w:t>
      </w:r>
      <w:r>
        <w:rPr>
          <w:color w:val="4F81BC"/>
        </w:rPr>
        <w:t>:</w:t>
      </w:r>
    </w:p>
    <w:p w14:paraId="0686ED74" w14:textId="13CE9AAA" w:rsidR="000704CB" w:rsidRDefault="00FE0018">
      <w:pPr>
        <w:pStyle w:val="Brdtekst"/>
        <w:spacing w:before="45" w:line="276" w:lineRule="auto"/>
        <w:ind w:left="140" w:right="152"/>
      </w:pPr>
      <w:r w:rsidRPr="00FE0018">
        <w:t>T</w:t>
      </w:r>
      <w:r>
        <w:t xml:space="preserve">he Anchor </w:t>
      </w:r>
      <w:r w:rsidR="00E44A64">
        <w:t>Budget 201</w:t>
      </w:r>
      <w:r w:rsidRPr="00FE0018">
        <w:t>9</w:t>
      </w:r>
      <w:r>
        <w:t xml:space="preserve"> </w:t>
      </w:r>
      <w:r w:rsidR="0021067C">
        <w:t>was</w:t>
      </w:r>
      <w:r>
        <w:t xml:space="preserve"> prepared </w:t>
      </w:r>
      <w:r w:rsidR="00E44A64">
        <w:t xml:space="preserve">to adapt to the new organisation following </w:t>
      </w:r>
      <w:r w:rsidRPr="00FE0018">
        <w:t>the new organizational structure of the University administration</w:t>
      </w:r>
      <w:r w:rsidR="00E44A64" w:rsidRPr="00FE0018">
        <w:t>.</w:t>
      </w:r>
      <w:r w:rsidR="00E44A64">
        <w:t xml:space="preserve"> </w:t>
      </w:r>
      <w:r w:rsidR="0021067C">
        <w:t>Re-b</w:t>
      </w:r>
      <w:r w:rsidR="00E44A64">
        <w:t>udget 201</w:t>
      </w:r>
      <w:r w:rsidRPr="00FE0018">
        <w:t>9</w:t>
      </w:r>
      <w:r w:rsidR="00E44A64">
        <w:t xml:space="preserve"> should be seen as a “year </w:t>
      </w:r>
      <w:r w:rsidRPr="00FE0018">
        <w:t>2</w:t>
      </w:r>
      <w:r w:rsidR="00E44A64">
        <w:t xml:space="preserve">”, following the creation of the new department in 2017. The deadline for </w:t>
      </w:r>
      <w:r w:rsidR="0021067C">
        <w:t>B</w:t>
      </w:r>
      <w:r w:rsidR="00E44A64">
        <w:t>udget 201</w:t>
      </w:r>
      <w:r w:rsidRPr="00523F4E">
        <w:t>9</w:t>
      </w:r>
      <w:r w:rsidR="00E44A64">
        <w:t xml:space="preserve"> was week No. 4</w:t>
      </w:r>
      <w:r w:rsidRPr="00523F4E">
        <w:t>3</w:t>
      </w:r>
      <w:r w:rsidR="00E44A64">
        <w:t xml:space="preserve"> in 201</w:t>
      </w:r>
      <w:r w:rsidRPr="00523F4E">
        <w:t>8</w:t>
      </w:r>
      <w:r w:rsidR="0021067C">
        <w:t xml:space="preserve"> and the Re-budget was 1</w:t>
      </w:r>
      <w:r w:rsidR="0021067C" w:rsidRPr="0021067C">
        <w:rPr>
          <w:vertAlign w:val="superscript"/>
        </w:rPr>
        <w:t>st</w:t>
      </w:r>
      <w:r w:rsidR="0021067C">
        <w:t xml:space="preserve"> February 2019.</w:t>
      </w:r>
      <w:r w:rsidR="00E44A64">
        <w:t xml:space="preserve"> The preconditions in the budget will change, of course, and new tasks will be added. Therefore, as a main rule, money will accompany new tasks in the shape of an increase of the budget framework. The </w:t>
      </w:r>
      <w:r w:rsidR="0021067C">
        <w:t>Re-b</w:t>
      </w:r>
      <w:r w:rsidR="00E44A64">
        <w:t>udget will be adjusted continuously in “The floating budget” in 201</w:t>
      </w:r>
      <w:r w:rsidRPr="00FE0018">
        <w:t>9</w:t>
      </w:r>
      <w:r w:rsidR="000F5329">
        <w:t xml:space="preserve">. </w:t>
      </w:r>
    </w:p>
    <w:p w14:paraId="01503690" w14:textId="77777777" w:rsidR="000704CB" w:rsidRDefault="000704CB">
      <w:pPr>
        <w:pStyle w:val="Brdtekst"/>
        <w:spacing w:before="4"/>
        <w:rPr>
          <w:sz w:val="16"/>
        </w:rPr>
      </w:pPr>
    </w:p>
    <w:p w14:paraId="7D49E75C" w14:textId="77777777" w:rsidR="000704CB" w:rsidRPr="00FE0018" w:rsidRDefault="00E44A64">
      <w:pPr>
        <w:pStyle w:val="Overskrift2"/>
      </w:pPr>
      <w:r>
        <w:rPr>
          <w:color w:val="4F81BC"/>
        </w:rPr>
        <w:t>Budget follow-up 201</w:t>
      </w:r>
      <w:r w:rsidR="00FE0018" w:rsidRPr="00FE0018">
        <w:rPr>
          <w:color w:val="4F81BC"/>
        </w:rPr>
        <w:t>9</w:t>
      </w:r>
    </w:p>
    <w:p w14:paraId="173DA558" w14:textId="77777777" w:rsidR="000704CB" w:rsidRDefault="00E44A64">
      <w:pPr>
        <w:pStyle w:val="Brdtekst"/>
        <w:spacing w:before="45" w:line="276" w:lineRule="auto"/>
        <w:ind w:left="140" w:right="141"/>
        <w:jc w:val="both"/>
      </w:pPr>
      <w:r>
        <w:t>During</w:t>
      </w:r>
      <w:r>
        <w:rPr>
          <w:spacing w:val="-4"/>
        </w:rPr>
        <w:t xml:space="preserve"> </w:t>
      </w:r>
      <w:r>
        <w:t>201</w:t>
      </w:r>
      <w:r w:rsidR="00FE0018" w:rsidRPr="00FE0018">
        <w:t>8</w:t>
      </w:r>
      <w:r>
        <w:t>,</w:t>
      </w:r>
      <w:r>
        <w:rPr>
          <w:spacing w:val="-2"/>
        </w:rPr>
        <w:t xml:space="preserve"> </w:t>
      </w:r>
      <w:r>
        <w:t>we</w:t>
      </w:r>
      <w:r>
        <w:rPr>
          <w:spacing w:val="-3"/>
        </w:rPr>
        <w:t xml:space="preserve"> </w:t>
      </w:r>
      <w:r>
        <w:t>have</w:t>
      </w:r>
      <w:r>
        <w:rPr>
          <w:spacing w:val="-3"/>
        </w:rPr>
        <w:t xml:space="preserve"> </w:t>
      </w:r>
      <w:r>
        <w:t>developed</w:t>
      </w:r>
      <w:r>
        <w:rPr>
          <w:spacing w:val="-2"/>
        </w:rPr>
        <w:t xml:space="preserve"> </w:t>
      </w:r>
      <w:r>
        <w:t>management</w:t>
      </w:r>
      <w:r>
        <w:rPr>
          <w:spacing w:val="-3"/>
        </w:rPr>
        <w:t xml:space="preserve"> </w:t>
      </w:r>
      <w:r>
        <w:t>information</w:t>
      </w:r>
      <w:r w:rsidR="00FE0018" w:rsidRPr="00FE0018">
        <w:t>,</w:t>
      </w:r>
      <w:r>
        <w:rPr>
          <w:spacing w:val="-2"/>
        </w:rPr>
        <w:t xml:space="preserve"> </w:t>
      </w:r>
      <w:r>
        <w:t>which</w:t>
      </w:r>
      <w:r>
        <w:rPr>
          <w:spacing w:val="-3"/>
        </w:rPr>
        <w:t xml:space="preserve"> </w:t>
      </w:r>
      <w:r w:rsidR="00AE7EA7">
        <w:t>is</w:t>
      </w:r>
      <w:r>
        <w:rPr>
          <w:spacing w:val="-2"/>
        </w:rPr>
        <w:t xml:space="preserve"> </w:t>
      </w:r>
      <w:r>
        <w:t>used</w:t>
      </w:r>
      <w:r>
        <w:rPr>
          <w:spacing w:val="-3"/>
        </w:rPr>
        <w:t xml:space="preserve"> </w:t>
      </w:r>
      <w:r>
        <w:t>by</w:t>
      </w:r>
      <w:r>
        <w:rPr>
          <w:spacing w:val="-3"/>
        </w:rPr>
        <w:t xml:space="preserve"> </w:t>
      </w:r>
      <w:r>
        <w:t>the</w:t>
      </w:r>
      <w:r>
        <w:rPr>
          <w:spacing w:val="-2"/>
        </w:rPr>
        <w:t xml:space="preserve"> </w:t>
      </w:r>
      <w:r>
        <w:t>budget</w:t>
      </w:r>
      <w:r>
        <w:rPr>
          <w:spacing w:val="-3"/>
        </w:rPr>
        <w:t xml:space="preserve"> </w:t>
      </w:r>
      <w:r>
        <w:t>control</w:t>
      </w:r>
      <w:r>
        <w:rPr>
          <w:spacing w:val="-4"/>
        </w:rPr>
        <w:t xml:space="preserve"> </w:t>
      </w:r>
      <w:r>
        <w:t>managers.</w:t>
      </w:r>
      <w:r>
        <w:rPr>
          <w:spacing w:val="-3"/>
        </w:rPr>
        <w:t xml:space="preserve"> </w:t>
      </w:r>
      <w:r>
        <w:t>This work will continue in 201</w:t>
      </w:r>
      <w:r w:rsidR="00FE0018" w:rsidRPr="00523F4E">
        <w:t>9</w:t>
      </w:r>
      <w:r>
        <w:t xml:space="preserve">. Both the budget control managers and the secretariat are involved in </w:t>
      </w:r>
      <w:r w:rsidR="00AE7EA7">
        <w:t xml:space="preserve">this </w:t>
      </w:r>
      <w:r>
        <w:t>and responsible for securing the right content in the management</w:t>
      </w:r>
      <w:r>
        <w:rPr>
          <w:spacing w:val="-3"/>
        </w:rPr>
        <w:t xml:space="preserve"> </w:t>
      </w:r>
      <w:r>
        <w:t>information.</w:t>
      </w:r>
    </w:p>
    <w:p w14:paraId="32FCD5CB" w14:textId="77777777" w:rsidR="000704CB" w:rsidRDefault="000704CB">
      <w:pPr>
        <w:pStyle w:val="Brdtekst"/>
        <w:spacing w:before="5"/>
        <w:rPr>
          <w:sz w:val="16"/>
        </w:rPr>
      </w:pPr>
    </w:p>
    <w:p w14:paraId="28A2A8C3" w14:textId="77777777" w:rsidR="000704CB" w:rsidRDefault="00E44A64">
      <w:pPr>
        <w:pStyle w:val="Brdtekst"/>
        <w:spacing w:before="1"/>
        <w:ind w:left="140"/>
      </w:pPr>
      <w:r>
        <w:t>Economy follow-up is being provided according to the following principles:</w:t>
      </w:r>
    </w:p>
    <w:p w14:paraId="086A157B" w14:textId="77777777" w:rsidR="000704CB" w:rsidRDefault="00E44A64">
      <w:pPr>
        <w:pStyle w:val="Listeafsnit"/>
        <w:numPr>
          <w:ilvl w:val="0"/>
          <w:numId w:val="1"/>
        </w:numPr>
        <w:tabs>
          <w:tab w:val="left" w:pos="1580"/>
          <w:tab w:val="left" w:pos="1581"/>
        </w:tabs>
        <w:spacing w:before="46" w:line="268" w:lineRule="auto"/>
        <w:ind w:right="717"/>
      </w:pPr>
      <w:r>
        <w:t>The</w:t>
      </w:r>
      <w:r>
        <w:rPr>
          <w:spacing w:val="-6"/>
        </w:rPr>
        <w:t xml:space="preserve"> </w:t>
      </w:r>
      <w:r>
        <w:t>secretariat</w:t>
      </w:r>
      <w:r>
        <w:rPr>
          <w:spacing w:val="-4"/>
        </w:rPr>
        <w:t xml:space="preserve"> </w:t>
      </w:r>
      <w:r>
        <w:t>prepares</w:t>
      </w:r>
      <w:r>
        <w:rPr>
          <w:spacing w:val="-3"/>
        </w:rPr>
        <w:t xml:space="preserve"> </w:t>
      </w:r>
      <w:r>
        <w:t>monthly</w:t>
      </w:r>
      <w:r>
        <w:rPr>
          <w:spacing w:val="-3"/>
        </w:rPr>
        <w:t xml:space="preserve"> </w:t>
      </w:r>
      <w:r>
        <w:t>economic</w:t>
      </w:r>
      <w:r>
        <w:rPr>
          <w:spacing w:val="-4"/>
        </w:rPr>
        <w:t xml:space="preserve"> </w:t>
      </w:r>
      <w:r>
        <w:t>reports</w:t>
      </w:r>
      <w:r>
        <w:rPr>
          <w:spacing w:val="-5"/>
        </w:rPr>
        <w:t xml:space="preserve"> </w:t>
      </w:r>
      <w:r>
        <w:t>concerning</w:t>
      </w:r>
      <w:r>
        <w:rPr>
          <w:spacing w:val="-3"/>
        </w:rPr>
        <w:t xml:space="preserve"> </w:t>
      </w:r>
      <w:r>
        <w:t>budget</w:t>
      </w:r>
      <w:r>
        <w:rPr>
          <w:spacing w:val="-5"/>
        </w:rPr>
        <w:t xml:space="preserve"> </w:t>
      </w:r>
      <w:r>
        <w:t>and</w:t>
      </w:r>
      <w:r>
        <w:rPr>
          <w:spacing w:val="-4"/>
        </w:rPr>
        <w:t xml:space="preserve"> </w:t>
      </w:r>
      <w:r>
        <w:t>expenditure</w:t>
      </w:r>
      <w:r>
        <w:rPr>
          <w:spacing w:val="-4"/>
        </w:rPr>
        <w:t xml:space="preserve"> </w:t>
      </w:r>
      <w:r>
        <w:t>in</w:t>
      </w:r>
      <w:r>
        <w:rPr>
          <w:spacing w:val="-4"/>
        </w:rPr>
        <w:t xml:space="preserve"> </w:t>
      </w:r>
      <w:r>
        <w:t>the organisational</w:t>
      </w:r>
      <w:r>
        <w:rPr>
          <w:spacing w:val="-1"/>
        </w:rPr>
        <w:t xml:space="preserve"> </w:t>
      </w:r>
      <w:r>
        <w:t>units.</w:t>
      </w:r>
    </w:p>
    <w:p w14:paraId="68C6C269" w14:textId="77777777" w:rsidR="000704CB" w:rsidRDefault="00E44A64">
      <w:pPr>
        <w:pStyle w:val="Listeafsnit"/>
        <w:numPr>
          <w:ilvl w:val="0"/>
          <w:numId w:val="1"/>
        </w:numPr>
        <w:tabs>
          <w:tab w:val="left" w:pos="1580"/>
          <w:tab w:val="left" w:pos="1581"/>
        </w:tabs>
        <w:spacing w:before="8" w:line="268" w:lineRule="auto"/>
        <w:ind w:right="367"/>
      </w:pPr>
      <w:r>
        <w:t>The secretariat prepares monthly economic reports concerning project financial management and reassigned time for project managers. These may be requested</w:t>
      </w:r>
      <w:r w:rsidR="00FE0018">
        <w:rPr>
          <w:lang w:val="da-DK"/>
        </w:rPr>
        <w:t>,</w:t>
      </w:r>
      <w:r>
        <w:t xml:space="preserve"> when</w:t>
      </w:r>
      <w:r>
        <w:rPr>
          <w:spacing w:val="-13"/>
        </w:rPr>
        <w:t xml:space="preserve"> </w:t>
      </w:r>
      <w:r>
        <w:t>needed.</w:t>
      </w:r>
    </w:p>
    <w:p w14:paraId="2C1D25DB" w14:textId="77777777" w:rsidR="000704CB" w:rsidRDefault="00E44A64">
      <w:pPr>
        <w:pStyle w:val="Listeafsnit"/>
        <w:numPr>
          <w:ilvl w:val="0"/>
          <w:numId w:val="1"/>
        </w:numPr>
        <w:tabs>
          <w:tab w:val="left" w:pos="1580"/>
          <w:tab w:val="left" w:pos="1581"/>
        </w:tabs>
        <w:spacing w:before="10" w:line="273" w:lineRule="auto"/>
        <w:ind w:right="212"/>
      </w:pPr>
      <w:r>
        <w:t>The secretariat invites the management group and the budget control managers to follow-up meetings concerning the economy after completion of the University’s period follow-ups, which are divided into trimesters. The period follow-ups are completed in April, August and December. The secretariat will then invite the above to a follow-up</w:t>
      </w:r>
      <w:r>
        <w:rPr>
          <w:spacing w:val="-9"/>
        </w:rPr>
        <w:t xml:space="preserve"> </w:t>
      </w:r>
      <w:r>
        <w:t>meeting.</w:t>
      </w:r>
    </w:p>
    <w:p w14:paraId="75420671" w14:textId="2812587F" w:rsidR="000704CB" w:rsidRDefault="00E44A64">
      <w:pPr>
        <w:pStyle w:val="Brdtekst"/>
        <w:spacing w:before="5" w:line="276" w:lineRule="auto"/>
        <w:ind w:left="140" w:right="823"/>
      </w:pPr>
      <w:r>
        <w:t>Together with the monthly economic reports, the budget follow-up meetings will ensure up-to-date financial management, enabling the management group to make decisions on an updated basis.</w:t>
      </w:r>
    </w:p>
    <w:p w14:paraId="62D9CD3C" w14:textId="271A8B04" w:rsidR="00CC780A" w:rsidRDefault="00CC780A">
      <w:pPr>
        <w:pStyle w:val="Brdtekst"/>
        <w:spacing w:before="5" w:line="276" w:lineRule="auto"/>
        <w:ind w:left="140" w:right="823"/>
      </w:pPr>
    </w:p>
    <w:p w14:paraId="4053D512" w14:textId="603EB872" w:rsidR="00CC780A" w:rsidRDefault="00CC780A">
      <w:pPr>
        <w:pStyle w:val="Brdtekst"/>
        <w:spacing w:before="5" w:line="276" w:lineRule="auto"/>
        <w:ind w:left="140" w:right="823"/>
      </w:pPr>
    </w:p>
    <w:p w14:paraId="6136DB2F" w14:textId="2AC4A6AA" w:rsidR="00CC780A" w:rsidRPr="001616C8" w:rsidRDefault="008C521E">
      <w:pPr>
        <w:pStyle w:val="Brdtekst"/>
        <w:spacing w:before="5" w:line="276" w:lineRule="auto"/>
        <w:ind w:left="140" w:right="823"/>
        <w:rPr>
          <w:sz w:val="16"/>
          <w:szCs w:val="16"/>
        </w:rPr>
      </w:pPr>
      <w:r>
        <w:rPr>
          <w:sz w:val="16"/>
          <w:szCs w:val="16"/>
        </w:rPr>
        <w:t>12</w:t>
      </w:r>
      <w:r w:rsidR="00CC780A" w:rsidRPr="001616C8">
        <w:rPr>
          <w:sz w:val="16"/>
          <w:szCs w:val="16"/>
          <w:vertAlign w:val="superscript"/>
        </w:rPr>
        <w:t>th</w:t>
      </w:r>
      <w:r w:rsidR="00CC780A" w:rsidRPr="001616C8">
        <w:rPr>
          <w:sz w:val="16"/>
          <w:szCs w:val="16"/>
        </w:rPr>
        <w:t xml:space="preserve"> April 2019</w:t>
      </w:r>
    </w:p>
    <w:sectPr w:rsidR="00CC780A" w:rsidRPr="001616C8">
      <w:pgSz w:w="11910" w:h="16840"/>
      <w:pgMar w:top="1180" w:right="620" w:bottom="1180" w:left="580" w:header="0" w:footer="9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DC6C8" w14:textId="77777777" w:rsidR="00CF7D58" w:rsidRDefault="00CF7D58">
      <w:r>
        <w:separator/>
      </w:r>
    </w:p>
  </w:endnote>
  <w:endnote w:type="continuationSeparator" w:id="0">
    <w:p w14:paraId="4AA7141E" w14:textId="77777777" w:rsidR="00CF7D58" w:rsidRDefault="00CF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9FF00" w14:textId="77777777" w:rsidR="00CF7D58" w:rsidRDefault="00CF7D58">
    <w:pPr>
      <w:pStyle w:val="Brdtekst"/>
      <w:spacing w:line="14" w:lineRule="auto"/>
      <w:rPr>
        <w:sz w:val="20"/>
      </w:rPr>
    </w:pPr>
    <w:r>
      <w:rPr>
        <w:noProof/>
        <w:lang w:val="da-DK" w:eastAsia="da-DK"/>
      </w:rPr>
      <mc:AlternateContent>
        <mc:Choice Requires="wps">
          <w:drawing>
            <wp:anchor distT="0" distB="0" distL="114300" distR="114300" simplePos="0" relativeHeight="251657728" behindDoc="1" locked="0" layoutInCell="1" allowOverlap="1" wp14:anchorId="41E00B98" wp14:editId="4B29A12E">
              <wp:simplePos x="0" y="0"/>
              <wp:positionH relativeFrom="page">
                <wp:posOffset>6936740</wp:posOffset>
              </wp:positionH>
              <wp:positionV relativeFrom="page">
                <wp:posOffset>9918065</wp:posOffset>
              </wp:positionV>
              <wp:extent cx="193040" cy="165100"/>
              <wp:effectExtent l="2540" t="2540" r="444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A3E7B" w14:textId="0B9D5EB7" w:rsidR="00CF7D58" w:rsidRDefault="00CF7D58">
                          <w:pPr>
                            <w:pStyle w:val="Brdtekst"/>
                            <w:spacing w:line="244" w:lineRule="exact"/>
                            <w:ind w:left="40"/>
                          </w:pPr>
                          <w:r>
                            <w:fldChar w:fldCharType="begin"/>
                          </w:r>
                          <w:r>
                            <w:instrText xml:space="preserve"> PAGE </w:instrText>
                          </w:r>
                          <w:r>
                            <w:fldChar w:fldCharType="separate"/>
                          </w:r>
                          <w:r w:rsidR="00F67DD9">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00B98" id="_x0000_t202" coordsize="21600,21600" o:spt="202" path="m,l,21600r21600,l21600,xe">
              <v:stroke joinstyle="miter"/>
              <v:path gradientshapeok="t" o:connecttype="rect"/>
            </v:shapetype>
            <v:shape id="Text Box 1" o:spid="_x0000_s1037" type="#_x0000_t202" style="position:absolute;margin-left:546.2pt;margin-top:780.95pt;width:15.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" filled="f" stroked="f">
              <v:textbox inset="0,0,0,0">
                <w:txbxContent>
                  <w:p w14:paraId="76BA3E7B" w14:textId="0B9D5EB7" w:rsidR="00CF7D58" w:rsidRDefault="00CF7D58">
                    <w:pPr>
                      <w:pStyle w:val="Brdtekst"/>
                      <w:spacing w:line="244" w:lineRule="exact"/>
                      <w:ind w:left="40"/>
                    </w:pPr>
                    <w:r>
                      <w:fldChar w:fldCharType="begin"/>
                    </w:r>
                    <w:r>
                      <w:instrText xml:space="preserve"> PAGE </w:instrText>
                    </w:r>
                    <w:r>
                      <w:fldChar w:fldCharType="separate"/>
                    </w:r>
                    <w:r w:rsidR="00F67DD9">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19CD6" w14:textId="77777777" w:rsidR="00CF7D58" w:rsidRDefault="00CF7D58">
      <w:r>
        <w:separator/>
      </w:r>
    </w:p>
  </w:footnote>
  <w:footnote w:type="continuationSeparator" w:id="0">
    <w:p w14:paraId="39B13591" w14:textId="77777777" w:rsidR="00CF7D58" w:rsidRDefault="00CF7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A44B8"/>
    <w:multiLevelType w:val="hybridMultilevel"/>
    <w:tmpl w:val="F392B32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33667F72"/>
    <w:multiLevelType w:val="hybridMultilevel"/>
    <w:tmpl w:val="2A160982"/>
    <w:lvl w:ilvl="0" w:tplc="032E736E">
      <w:numFmt w:val="bullet"/>
      <w:lvlText w:val=""/>
      <w:lvlJc w:val="left"/>
      <w:pPr>
        <w:ind w:left="905" w:hanging="360"/>
      </w:pPr>
      <w:rPr>
        <w:rFonts w:ascii="Symbol" w:eastAsia="Symbol" w:hAnsi="Symbol" w:cs="Symbol" w:hint="default"/>
        <w:w w:val="99"/>
        <w:sz w:val="22"/>
        <w:szCs w:val="22"/>
      </w:rPr>
    </w:lvl>
    <w:lvl w:ilvl="1" w:tplc="9F609E6E">
      <w:numFmt w:val="bullet"/>
      <w:lvlText w:val="•"/>
      <w:lvlJc w:val="left"/>
      <w:pPr>
        <w:ind w:left="1880" w:hanging="360"/>
      </w:pPr>
      <w:rPr>
        <w:rFonts w:hint="default"/>
      </w:rPr>
    </w:lvl>
    <w:lvl w:ilvl="2" w:tplc="7878F046">
      <w:numFmt w:val="bullet"/>
      <w:lvlText w:val="•"/>
      <w:lvlJc w:val="left"/>
      <w:pPr>
        <w:ind w:left="2861" w:hanging="360"/>
      </w:pPr>
      <w:rPr>
        <w:rFonts w:hint="default"/>
      </w:rPr>
    </w:lvl>
    <w:lvl w:ilvl="3" w:tplc="53BE35EC">
      <w:numFmt w:val="bullet"/>
      <w:lvlText w:val="•"/>
      <w:lvlJc w:val="left"/>
      <w:pPr>
        <w:ind w:left="3841" w:hanging="360"/>
      </w:pPr>
      <w:rPr>
        <w:rFonts w:hint="default"/>
      </w:rPr>
    </w:lvl>
    <w:lvl w:ilvl="4" w:tplc="E70A2ABA">
      <w:numFmt w:val="bullet"/>
      <w:lvlText w:val="•"/>
      <w:lvlJc w:val="left"/>
      <w:pPr>
        <w:ind w:left="4822" w:hanging="360"/>
      </w:pPr>
      <w:rPr>
        <w:rFonts w:hint="default"/>
      </w:rPr>
    </w:lvl>
    <w:lvl w:ilvl="5" w:tplc="6FCC8018">
      <w:numFmt w:val="bullet"/>
      <w:lvlText w:val="•"/>
      <w:lvlJc w:val="left"/>
      <w:pPr>
        <w:ind w:left="5803" w:hanging="360"/>
      </w:pPr>
      <w:rPr>
        <w:rFonts w:hint="default"/>
      </w:rPr>
    </w:lvl>
    <w:lvl w:ilvl="6" w:tplc="BF940DBC">
      <w:numFmt w:val="bullet"/>
      <w:lvlText w:val="•"/>
      <w:lvlJc w:val="left"/>
      <w:pPr>
        <w:ind w:left="6783" w:hanging="360"/>
      </w:pPr>
      <w:rPr>
        <w:rFonts w:hint="default"/>
      </w:rPr>
    </w:lvl>
    <w:lvl w:ilvl="7" w:tplc="4016F4A4">
      <w:numFmt w:val="bullet"/>
      <w:lvlText w:val="•"/>
      <w:lvlJc w:val="left"/>
      <w:pPr>
        <w:ind w:left="7764" w:hanging="360"/>
      </w:pPr>
      <w:rPr>
        <w:rFonts w:hint="default"/>
      </w:rPr>
    </w:lvl>
    <w:lvl w:ilvl="8" w:tplc="F0384614">
      <w:numFmt w:val="bullet"/>
      <w:lvlText w:val="•"/>
      <w:lvlJc w:val="left"/>
      <w:pPr>
        <w:ind w:left="8745" w:hanging="360"/>
      </w:pPr>
      <w:rPr>
        <w:rFonts w:hint="default"/>
      </w:rPr>
    </w:lvl>
  </w:abstractNum>
  <w:abstractNum w:abstractNumId="2" w15:restartNumberingAfterBreak="0">
    <w:nsid w:val="46377AF1"/>
    <w:multiLevelType w:val="hybridMultilevel"/>
    <w:tmpl w:val="6F8E19D6"/>
    <w:lvl w:ilvl="0" w:tplc="AFD4DAF8">
      <w:start w:val="1"/>
      <w:numFmt w:val="bullet"/>
      <w:lvlText w:val="•"/>
      <w:lvlJc w:val="left"/>
      <w:pPr>
        <w:tabs>
          <w:tab w:val="num" w:pos="720"/>
        </w:tabs>
        <w:ind w:left="720" w:hanging="360"/>
      </w:pPr>
      <w:rPr>
        <w:rFonts w:ascii="Arial" w:hAnsi="Arial" w:hint="default"/>
      </w:rPr>
    </w:lvl>
    <w:lvl w:ilvl="1" w:tplc="176E3366">
      <w:start w:val="1"/>
      <w:numFmt w:val="bullet"/>
      <w:lvlText w:val="•"/>
      <w:lvlJc w:val="left"/>
      <w:pPr>
        <w:tabs>
          <w:tab w:val="num" w:pos="1440"/>
        </w:tabs>
        <w:ind w:left="1440" w:hanging="360"/>
      </w:pPr>
      <w:rPr>
        <w:rFonts w:ascii="Arial" w:hAnsi="Arial" w:hint="default"/>
      </w:rPr>
    </w:lvl>
    <w:lvl w:ilvl="2" w:tplc="3FD66C88">
      <w:start w:val="57"/>
      <w:numFmt w:val="bullet"/>
      <w:lvlText w:val="•"/>
      <w:lvlJc w:val="left"/>
      <w:pPr>
        <w:tabs>
          <w:tab w:val="num" w:pos="2160"/>
        </w:tabs>
        <w:ind w:left="2160" w:hanging="360"/>
      </w:pPr>
      <w:rPr>
        <w:rFonts w:ascii="Arial" w:hAnsi="Arial" w:hint="default"/>
      </w:rPr>
    </w:lvl>
    <w:lvl w:ilvl="3" w:tplc="0C06BF12" w:tentative="1">
      <w:start w:val="1"/>
      <w:numFmt w:val="bullet"/>
      <w:lvlText w:val="•"/>
      <w:lvlJc w:val="left"/>
      <w:pPr>
        <w:tabs>
          <w:tab w:val="num" w:pos="2880"/>
        </w:tabs>
        <w:ind w:left="2880" w:hanging="360"/>
      </w:pPr>
      <w:rPr>
        <w:rFonts w:ascii="Arial" w:hAnsi="Arial" w:hint="default"/>
      </w:rPr>
    </w:lvl>
    <w:lvl w:ilvl="4" w:tplc="C22EF112" w:tentative="1">
      <w:start w:val="1"/>
      <w:numFmt w:val="bullet"/>
      <w:lvlText w:val="•"/>
      <w:lvlJc w:val="left"/>
      <w:pPr>
        <w:tabs>
          <w:tab w:val="num" w:pos="3600"/>
        </w:tabs>
        <w:ind w:left="3600" w:hanging="360"/>
      </w:pPr>
      <w:rPr>
        <w:rFonts w:ascii="Arial" w:hAnsi="Arial" w:hint="default"/>
      </w:rPr>
    </w:lvl>
    <w:lvl w:ilvl="5" w:tplc="CCBE47C4" w:tentative="1">
      <w:start w:val="1"/>
      <w:numFmt w:val="bullet"/>
      <w:lvlText w:val="•"/>
      <w:lvlJc w:val="left"/>
      <w:pPr>
        <w:tabs>
          <w:tab w:val="num" w:pos="4320"/>
        </w:tabs>
        <w:ind w:left="4320" w:hanging="360"/>
      </w:pPr>
      <w:rPr>
        <w:rFonts w:ascii="Arial" w:hAnsi="Arial" w:hint="default"/>
      </w:rPr>
    </w:lvl>
    <w:lvl w:ilvl="6" w:tplc="8B6E867A" w:tentative="1">
      <w:start w:val="1"/>
      <w:numFmt w:val="bullet"/>
      <w:lvlText w:val="•"/>
      <w:lvlJc w:val="left"/>
      <w:pPr>
        <w:tabs>
          <w:tab w:val="num" w:pos="5040"/>
        </w:tabs>
        <w:ind w:left="5040" w:hanging="360"/>
      </w:pPr>
      <w:rPr>
        <w:rFonts w:ascii="Arial" w:hAnsi="Arial" w:hint="default"/>
      </w:rPr>
    </w:lvl>
    <w:lvl w:ilvl="7" w:tplc="6B807478" w:tentative="1">
      <w:start w:val="1"/>
      <w:numFmt w:val="bullet"/>
      <w:lvlText w:val="•"/>
      <w:lvlJc w:val="left"/>
      <w:pPr>
        <w:tabs>
          <w:tab w:val="num" w:pos="5760"/>
        </w:tabs>
        <w:ind w:left="5760" w:hanging="360"/>
      </w:pPr>
      <w:rPr>
        <w:rFonts w:ascii="Arial" w:hAnsi="Arial" w:hint="default"/>
      </w:rPr>
    </w:lvl>
    <w:lvl w:ilvl="8" w:tplc="B1EE75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E616BA8"/>
    <w:multiLevelType w:val="hybridMultilevel"/>
    <w:tmpl w:val="C5140868"/>
    <w:lvl w:ilvl="0" w:tplc="C7466530">
      <w:numFmt w:val="bullet"/>
      <w:lvlText w:val="o"/>
      <w:lvlJc w:val="left"/>
      <w:pPr>
        <w:ind w:left="1580" w:hanging="360"/>
      </w:pPr>
      <w:rPr>
        <w:rFonts w:ascii="Courier New" w:eastAsia="Courier New" w:hAnsi="Courier New" w:cs="Courier New" w:hint="default"/>
        <w:w w:val="99"/>
        <w:sz w:val="22"/>
        <w:szCs w:val="22"/>
      </w:rPr>
    </w:lvl>
    <w:lvl w:ilvl="1" w:tplc="65E0C89C">
      <w:numFmt w:val="bullet"/>
      <w:lvlText w:val="•"/>
      <w:lvlJc w:val="left"/>
      <w:pPr>
        <w:ind w:left="2492" w:hanging="360"/>
      </w:pPr>
      <w:rPr>
        <w:rFonts w:hint="default"/>
      </w:rPr>
    </w:lvl>
    <w:lvl w:ilvl="2" w:tplc="B6427C6E">
      <w:numFmt w:val="bullet"/>
      <w:lvlText w:val="•"/>
      <w:lvlJc w:val="left"/>
      <w:pPr>
        <w:ind w:left="3405" w:hanging="360"/>
      </w:pPr>
      <w:rPr>
        <w:rFonts w:hint="default"/>
      </w:rPr>
    </w:lvl>
    <w:lvl w:ilvl="3" w:tplc="FD9035EE">
      <w:numFmt w:val="bullet"/>
      <w:lvlText w:val="•"/>
      <w:lvlJc w:val="left"/>
      <w:pPr>
        <w:ind w:left="4317" w:hanging="360"/>
      </w:pPr>
      <w:rPr>
        <w:rFonts w:hint="default"/>
      </w:rPr>
    </w:lvl>
    <w:lvl w:ilvl="4" w:tplc="5456E988">
      <w:numFmt w:val="bullet"/>
      <w:lvlText w:val="•"/>
      <w:lvlJc w:val="left"/>
      <w:pPr>
        <w:ind w:left="5230" w:hanging="360"/>
      </w:pPr>
      <w:rPr>
        <w:rFonts w:hint="default"/>
      </w:rPr>
    </w:lvl>
    <w:lvl w:ilvl="5" w:tplc="9524FC70">
      <w:numFmt w:val="bullet"/>
      <w:lvlText w:val="•"/>
      <w:lvlJc w:val="left"/>
      <w:pPr>
        <w:ind w:left="6143" w:hanging="360"/>
      </w:pPr>
      <w:rPr>
        <w:rFonts w:hint="default"/>
      </w:rPr>
    </w:lvl>
    <w:lvl w:ilvl="6" w:tplc="D78EFE4A">
      <w:numFmt w:val="bullet"/>
      <w:lvlText w:val="•"/>
      <w:lvlJc w:val="left"/>
      <w:pPr>
        <w:ind w:left="7055" w:hanging="360"/>
      </w:pPr>
      <w:rPr>
        <w:rFonts w:hint="default"/>
      </w:rPr>
    </w:lvl>
    <w:lvl w:ilvl="7" w:tplc="E53CE6D4">
      <w:numFmt w:val="bullet"/>
      <w:lvlText w:val="•"/>
      <w:lvlJc w:val="left"/>
      <w:pPr>
        <w:ind w:left="7968" w:hanging="360"/>
      </w:pPr>
      <w:rPr>
        <w:rFonts w:hint="default"/>
      </w:rPr>
    </w:lvl>
    <w:lvl w:ilvl="8" w:tplc="F566FEAA">
      <w:numFmt w:val="bullet"/>
      <w:lvlText w:val="•"/>
      <w:lvlJc w:val="left"/>
      <w:pPr>
        <w:ind w:left="8881" w:hanging="360"/>
      </w:pPr>
      <w:rPr>
        <w:rFonts w:hint="default"/>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4CB"/>
    <w:rsid w:val="0001583A"/>
    <w:rsid w:val="0002353F"/>
    <w:rsid w:val="000302F5"/>
    <w:rsid w:val="00063090"/>
    <w:rsid w:val="000704CB"/>
    <w:rsid w:val="00090A0F"/>
    <w:rsid w:val="00090E16"/>
    <w:rsid w:val="000A2EE7"/>
    <w:rsid w:val="000A5D06"/>
    <w:rsid w:val="000B6514"/>
    <w:rsid w:val="000E1BF8"/>
    <w:rsid w:val="000F5329"/>
    <w:rsid w:val="00103C81"/>
    <w:rsid w:val="001049D8"/>
    <w:rsid w:val="001333B3"/>
    <w:rsid w:val="00143DB1"/>
    <w:rsid w:val="00143E87"/>
    <w:rsid w:val="0014605B"/>
    <w:rsid w:val="001616C8"/>
    <w:rsid w:val="00170335"/>
    <w:rsid w:val="0017608F"/>
    <w:rsid w:val="00193244"/>
    <w:rsid w:val="001968E4"/>
    <w:rsid w:val="001A075C"/>
    <w:rsid w:val="001A38BE"/>
    <w:rsid w:val="001D0001"/>
    <w:rsid w:val="001D4CC3"/>
    <w:rsid w:val="001F69BA"/>
    <w:rsid w:val="0021067C"/>
    <w:rsid w:val="00211073"/>
    <w:rsid w:val="002131ED"/>
    <w:rsid w:val="002471EB"/>
    <w:rsid w:val="002665ED"/>
    <w:rsid w:val="00270CAF"/>
    <w:rsid w:val="00285595"/>
    <w:rsid w:val="002C293F"/>
    <w:rsid w:val="002D15D1"/>
    <w:rsid w:val="0030773F"/>
    <w:rsid w:val="00310983"/>
    <w:rsid w:val="00317317"/>
    <w:rsid w:val="003212B4"/>
    <w:rsid w:val="0032423A"/>
    <w:rsid w:val="00366109"/>
    <w:rsid w:val="00371071"/>
    <w:rsid w:val="003A1317"/>
    <w:rsid w:val="003B469D"/>
    <w:rsid w:val="003B583A"/>
    <w:rsid w:val="003D2E43"/>
    <w:rsid w:val="003E174C"/>
    <w:rsid w:val="003E7634"/>
    <w:rsid w:val="003F2E99"/>
    <w:rsid w:val="003F6F87"/>
    <w:rsid w:val="00410A0F"/>
    <w:rsid w:val="0043230B"/>
    <w:rsid w:val="004950BF"/>
    <w:rsid w:val="00497BE6"/>
    <w:rsid w:val="004B4406"/>
    <w:rsid w:val="004E4CE0"/>
    <w:rsid w:val="004F3152"/>
    <w:rsid w:val="00523246"/>
    <w:rsid w:val="00523F4E"/>
    <w:rsid w:val="00544FE9"/>
    <w:rsid w:val="0057590D"/>
    <w:rsid w:val="00587A77"/>
    <w:rsid w:val="0059071C"/>
    <w:rsid w:val="00591D58"/>
    <w:rsid w:val="005C715F"/>
    <w:rsid w:val="005D203B"/>
    <w:rsid w:val="005E2F55"/>
    <w:rsid w:val="005F23CF"/>
    <w:rsid w:val="00621B8D"/>
    <w:rsid w:val="00625F0A"/>
    <w:rsid w:val="00626BFC"/>
    <w:rsid w:val="00665220"/>
    <w:rsid w:val="0067673E"/>
    <w:rsid w:val="006775D8"/>
    <w:rsid w:val="00680815"/>
    <w:rsid w:val="006B35D3"/>
    <w:rsid w:val="00702993"/>
    <w:rsid w:val="00736F5B"/>
    <w:rsid w:val="007461A9"/>
    <w:rsid w:val="007528B2"/>
    <w:rsid w:val="00753B3D"/>
    <w:rsid w:val="007929C5"/>
    <w:rsid w:val="007A0270"/>
    <w:rsid w:val="007B3437"/>
    <w:rsid w:val="007C2976"/>
    <w:rsid w:val="007C4EAD"/>
    <w:rsid w:val="00800D5C"/>
    <w:rsid w:val="008065AD"/>
    <w:rsid w:val="00831784"/>
    <w:rsid w:val="00842066"/>
    <w:rsid w:val="00842412"/>
    <w:rsid w:val="00874C90"/>
    <w:rsid w:val="008A1FB9"/>
    <w:rsid w:val="008A2E0C"/>
    <w:rsid w:val="008B6690"/>
    <w:rsid w:val="008C521E"/>
    <w:rsid w:val="008C7A1A"/>
    <w:rsid w:val="008E5EC0"/>
    <w:rsid w:val="008F47DE"/>
    <w:rsid w:val="00927F82"/>
    <w:rsid w:val="00934D6E"/>
    <w:rsid w:val="0093667B"/>
    <w:rsid w:val="009461FA"/>
    <w:rsid w:val="009767AC"/>
    <w:rsid w:val="009B29C0"/>
    <w:rsid w:val="009C4661"/>
    <w:rsid w:val="009C6952"/>
    <w:rsid w:val="009D6104"/>
    <w:rsid w:val="009D76F8"/>
    <w:rsid w:val="009F602F"/>
    <w:rsid w:val="00A1392E"/>
    <w:rsid w:val="00A30140"/>
    <w:rsid w:val="00A30768"/>
    <w:rsid w:val="00A460B7"/>
    <w:rsid w:val="00A47C4D"/>
    <w:rsid w:val="00A54386"/>
    <w:rsid w:val="00A567C7"/>
    <w:rsid w:val="00A7024A"/>
    <w:rsid w:val="00A71FD1"/>
    <w:rsid w:val="00A97C0D"/>
    <w:rsid w:val="00AB24A7"/>
    <w:rsid w:val="00AE7EA7"/>
    <w:rsid w:val="00B12439"/>
    <w:rsid w:val="00B46466"/>
    <w:rsid w:val="00B46519"/>
    <w:rsid w:val="00B970C5"/>
    <w:rsid w:val="00BA0430"/>
    <w:rsid w:val="00BA7D73"/>
    <w:rsid w:val="00BD00B8"/>
    <w:rsid w:val="00BD45B6"/>
    <w:rsid w:val="00BD605B"/>
    <w:rsid w:val="00BE6D37"/>
    <w:rsid w:val="00C25F09"/>
    <w:rsid w:val="00C41BCC"/>
    <w:rsid w:val="00C42860"/>
    <w:rsid w:val="00C47497"/>
    <w:rsid w:val="00C568E9"/>
    <w:rsid w:val="00C60B17"/>
    <w:rsid w:val="00C95EB8"/>
    <w:rsid w:val="00CC6815"/>
    <w:rsid w:val="00CC780A"/>
    <w:rsid w:val="00CF22A2"/>
    <w:rsid w:val="00CF3CA5"/>
    <w:rsid w:val="00CF7D58"/>
    <w:rsid w:val="00D15540"/>
    <w:rsid w:val="00D31787"/>
    <w:rsid w:val="00D51676"/>
    <w:rsid w:val="00D52EEF"/>
    <w:rsid w:val="00D72C46"/>
    <w:rsid w:val="00D81499"/>
    <w:rsid w:val="00D83215"/>
    <w:rsid w:val="00D95E46"/>
    <w:rsid w:val="00DC7E42"/>
    <w:rsid w:val="00E03DB4"/>
    <w:rsid w:val="00E317AE"/>
    <w:rsid w:val="00E31BFA"/>
    <w:rsid w:val="00E44A64"/>
    <w:rsid w:val="00E606D5"/>
    <w:rsid w:val="00E85959"/>
    <w:rsid w:val="00E94582"/>
    <w:rsid w:val="00EE4472"/>
    <w:rsid w:val="00F0003C"/>
    <w:rsid w:val="00F16100"/>
    <w:rsid w:val="00F35CCD"/>
    <w:rsid w:val="00F67DD9"/>
    <w:rsid w:val="00F7007B"/>
    <w:rsid w:val="00F76976"/>
    <w:rsid w:val="00F860E7"/>
    <w:rsid w:val="00FA4326"/>
    <w:rsid w:val="00FA5468"/>
    <w:rsid w:val="00FB543D"/>
    <w:rsid w:val="00FC45E4"/>
    <w:rsid w:val="00FC4651"/>
    <w:rsid w:val="00FC5ED7"/>
    <w:rsid w:val="00FE0018"/>
    <w:rsid w:val="00FF1739"/>
    <w:rsid w:val="00FF34E6"/>
    <w:rsid w:val="00FF4C05"/>
    <w:rsid w:val="00FF6E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B327F10"/>
  <w15:docId w15:val="{AD9BAA91-229C-4AC0-8CED-2A175823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B6690"/>
    <w:rPr>
      <w:rFonts w:ascii="Calibri" w:eastAsia="Calibri" w:hAnsi="Calibri" w:cs="Calibri"/>
    </w:rPr>
  </w:style>
  <w:style w:type="paragraph" w:styleId="Overskrift1">
    <w:name w:val="heading 1"/>
    <w:basedOn w:val="Normal"/>
    <w:uiPriority w:val="1"/>
    <w:qFormat/>
    <w:pPr>
      <w:ind w:left="140"/>
      <w:outlineLvl w:val="0"/>
    </w:pPr>
    <w:rPr>
      <w:rFonts w:ascii="Cambria" w:eastAsia="Cambria" w:hAnsi="Cambria" w:cs="Cambria"/>
      <w:b/>
      <w:bCs/>
      <w:sz w:val="28"/>
      <w:szCs w:val="28"/>
    </w:rPr>
  </w:style>
  <w:style w:type="paragraph" w:styleId="Overskrift2">
    <w:name w:val="heading 2"/>
    <w:basedOn w:val="Normal"/>
    <w:uiPriority w:val="1"/>
    <w:qFormat/>
    <w:pPr>
      <w:ind w:left="140"/>
      <w:outlineLvl w:val="1"/>
    </w:pPr>
    <w:rPr>
      <w:rFonts w:ascii="Cambria" w:eastAsia="Cambria" w:hAnsi="Cambria" w:cs="Cambria"/>
      <w:b/>
      <w:bCs/>
      <w:sz w:val="26"/>
      <w:szCs w:val="26"/>
    </w:rPr>
  </w:style>
  <w:style w:type="paragraph" w:styleId="Overskrift3">
    <w:name w:val="heading 3"/>
    <w:basedOn w:val="Normal"/>
    <w:uiPriority w:val="1"/>
    <w:qFormat/>
    <w:pPr>
      <w:ind w:left="140"/>
      <w:outlineLvl w:val="2"/>
    </w:pPr>
    <w:rPr>
      <w:rFonts w:ascii="Cambria" w:eastAsia="Cambria" w:hAnsi="Cambria" w:cs="Cambria"/>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style>
  <w:style w:type="paragraph" w:styleId="Listeafsnit">
    <w:name w:val="List Paragraph"/>
    <w:basedOn w:val="Normal"/>
    <w:uiPriority w:val="34"/>
    <w:qFormat/>
    <w:pPr>
      <w:spacing w:before="40"/>
      <w:ind w:left="905" w:hanging="360"/>
    </w:pPr>
  </w:style>
  <w:style w:type="paragraph" w:customStyle="1" w:styleId="TableParagraph">
    <w:name w:val="Table Paragraph"/>
    <w:basedOn w:val="Normal"/>
    <w:uiPriority w:val="1"/>
    <w:qFormat/>
    <w:pPr>
      <w:spacing w:line="248" w:lineRule="exact"/>
    </w:pPr>
  </w:style>
  <w:style w:type="paragraph" w:styleId="NormalWeb">
    <w:name w:val="Normal (Web)"/>
    <w:basedOn w:val="Normal"/>
    <w:uiPriority w:val="99"/>
    <w:unhideWhenUsed/>
    <w:rsid w:val="008B6690"/>
    <w:pPr>
      <w:widowControl/>
      <w:autoSpaceDE/>
      <w:autoSpaceDN/>
      <w:spacing w:before="100" w:beforeAutospacing="1" w:after="100" w:afterAutospacing="1"/>
    </w:pPr>
    <w:rPr>
      <w:rFonts w:ascii="Times New Roman" w:eastAsia="Times New Roman" w:hAnsi="Times New Roman" w:cs="Times New Roman"/>
      <w:sz w:val="24"/>
      <w:szCs w:val="24"/>
      <w:lang w:val="da-DK" w:eastAsia="da-DK"/>
    </w:rPr>
  </w:style>
  <w:style w:type="character" w:customStyle="1" w:styleId="shorttext">
    <w:name w:val="short_text"/>
    <w:basedOn w:val="Standardskrifttypeiafsnit"/>
    <w:rsid w:val="00193244"/>
  </w:style>
  <w:style w:type="paragraph" w:styleId="Markeringsbobletekst">
    <w:name w:val="Balloon Text"/>
    <w:basedOn w:val="Normal"/>
    <w:link w:val="MarkeringsbobletekstTegn"/>
    <w:uiPriority w:val="99"/>
    <w:semiHidden/>
    <w:unhideWhenUsed/>
    <w:rsid w:val="00270CAF"/>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70CAF"/>
    <w:rPr>
      <w:rFonts w:ascii="Segoe UI" w:eastAsia="Calibri" w:hAnsi="Segoe UI" w:cs="Segoe UI"/>
      <w:sz w:val="18"/>
      <w:szCs w:val="18"/>
    </w:rPr>
  </w:style>
  <w:style w:type="character" w:styleId="Kommentarhenvisning">
    <w:name w:val="annotation reference"/>
    <w:basedOn w:val="Standardskrifttypeiafsnit"/>
    <w:uiPriority w:val="99"/>
    <w:semiHidden/>
    <w:unhideWhenUsed/>
    <w:rsid w:val="00103C81"/>
    <w:rPr>
      <w:sz w:val="16"/>
      <w:szCs w:val="16"/>
    </w:rPr>
  </w:style>
  <w:style w:type="paragraph" w:styleId="Kommentartekst">
    <w:name w:val="annotation text"/>
    <w:basedOn w:val="Normal"/>
    <w:link w:val="KommentartekstTegn"/>
    <w:uiPriority w:val="99"/>
    <w:semiHidden/>
    <w:unhideWhenUsed/>
    <w:rsid w:val="00103C81"/>
    <w:rPr>
      <w:sz w:val="20"/>
      <w:szCs w:val="20"/>
    </w:rPr>
  </w:style>
  <w:style w:type="character" w:customStyle="1" w:styleId="KommentartekstTegn">
    <w:name w:val="Kommentartekst Tegn"/>
    <w:basedOn w:val="Standardskrifttypeiafsnit"/>
    <w:link w:val="Kommentartekst"/>
    <w:uiPriority w:val="99"/>
    <w:semiHidden/>
    <w:rsid w:val="00103C81"/>
    <w:rPr>
      <w:rFonts w:ascii="Calibri" w:eastAsia="Calibri" w:hAnsi="Calibri" w:cs="Calibri"/>
      <w:sz w:val="20"/>
      <w:szCs w:val="20"/>
    </w:rPr>
  </w:style>
  <w:style w:type="paragraph" w:styleId="Kommentaremne">
    <w:name w:val="annotation subject"/>
    <w:basedOn w:val="Kommentartekst"/>
    <w:next w:val="Kommentartekst"/>
    <w:link w:val="KommentaremneTegn"/>
    <w:uiPriority w:val="99"/>
    <w:semiHidden/>
    <w:unhideWhenUsed/>
    <w:rsid w:val="00103C81"/>
    <w:rPr>
      <w:b/>
      <w:bCs/>
    </w:rPr>
  </w:style>
  <w:style w:type="character" w:customStyle="1" w:styleId="KommentaremneTegn">
    <w:name w:val="Kommentaremne Tegn"/>
    <w:basedOn w:val="KommentartekstTegn"/>
    <w:link w:val="Kommentaremne"/>
    <w:uiPriority w:val="99"/>
    <w:semiHidden/>
    <w:rsid w:val="00103C81"/>
    <w:rPr>
      <w:rFonts w:ascii="Calibri" w:eastAsia="Calibri" w:hAnsi="Calibri" w:cs="Calibri"/>
      <w:b/>
      <w:bCs/>
      <w:sz w:val="20"/>
      <w:szCs w:val="20"/>
    </w:rPr>
  </w:style>
  <w:style w:type="character" w:styleId="Hyperlink">
    <w:name w:val="Hyperlink"/>
    <w:basedOn w:val="Standardskrifttypeiafsnit"/>
    <w:uiPriority w:val="99"/>
    <w:unhideWhenUsed/>
    <w:rsid w:val="002665ED"/>
    <w:rPr>
      <w:color w:val="0000FF" w:themeColor="hyperlink"/>
      <w:u w:val="single"/>
    </w:rPr>
  </w:style>
  <w:style w:type="character" w:styleId="BesgtLink">
    <w:name w:val="FollowedHyperlink"/>
    <w:basedOn w:val="Standardskrifttypeiafsnit"/>
    <w:uiPriority w:val="99"/>
    <w:semiHidden/>
    <w:unhideWhenUsed/>
    <w:rsid w:val="00FF4C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934">
      <w:bodyDiv w:val="1"/>
      <w:marLeft w:val="0"/>
      <w:marRight w:val="0"/>
      <w:marTop w:val="0"/>
      <w:marBottom w:val="0"/>
      <w:divBdr>
        <w:top w:val="none" w:sz="0" w:space="0" w:color="auto"/>
        <w:left w:val="none" w:sz="0" w:space="0" w:color="auto"/>
        <w:bottom w:val="none" w:sz="0" w:space="0" w:color="auto"/>
        <w:right w:val="none" w:sz="0" w:space="0" w:color="auto"/>
      </w:divBdr>
    </w:div>
    <w:div w:id="100225029">
      <w:bodyDiv w:val="1"/>
      <w:marLeft w:val="0"/>
      <w:marRight w:val="0"/>
      <w:marTop w:val="0"/>
      <w:marBottom w:val="0"/>
      <w:divBdr>
        <w:top w:val="none" w:sz="0" w:space="0" w:color="auto"/>
        <w:left w:val="none" w:sz="0" w:space="0" w:color="auto"/>
        <w:bottom w:val="none" w:sz="0" w:space="0" w:color="auto"/>
        <w:right w:val="none" w:sz="0" w:space="0" w:color="auto"/>
      </w:divBdr>
    </w:div>
    <w:div w:id="134882817">
      <w:bodyDiv w:val="1"/>
      <w:marLeft w:val="0"/>
      <w:marRight w:val="0"/>
      <w:marTop w:val="0"/>
      <w:marBottom w:val="0"/>
      <w:divBdr>
        <w:top w:val="none" w:sz="0" w:space="0" w:color="auto"/>
        <w:left w:val="none" w:sz="0" w:space="0" w:color="auto"/>
        <w:bottom w:val="none" w:sz="0" w:space="0" w:color="auto"/>
        <w:right w:val="none" w:sz="0" w:space="0" w:color="auto"/>
      </w:divBdr>
    </w:div>
    <w:div w:id="149181804">
      <w:bodyDiv w:val="1"/>
      <w:marLeft w:val="0"/>
      <w:marRight w:val="0"/>
      <w:marTop w:val="0"/>
      <w:marBottom w:val="0"/>
      <w:divBdr>
        <w:top w:val="none" w:sz="0" w:space="0" w:color="auto"/>
        <w:left w:val="none" w:sz="0" w:space="0" w:color="auto"/>
        <w:bottom w:val="none" w:sz="0" w:space="0" w:color="auto"/>
        <w:right w:val="none" w:sz="0" w:space="0" w:color="auto"/>
      </w:divBdr>
    </w:div>
    <w:div w:id="220793042">
      <w:bodyDiv w:val="1"/>
      <w:marLeft w:val="0"/>
      <w:marRight w:val="0"/>
      <w:marTop w:val="0"/>
      <w:marBottom w:val="0"/>
      <w:divBdr>
        <w:top w:val="none" w:sz="0" w:space="0" w:color="auto"/>
        <w:left w:val="none" w:sz="0" w:space="0" w:color="auto"/>
        <w:bottom w:val="none" w:sz="0" w:space="0" w:color="auto"/>
        <w:right w:val="none" w:sz="0" w:space="0" w:color="auto"/>
      </w:divBdr>
    </w:div>
    <w:div w:id="295722735">
      <w:bodyDiv w:val="1"/>
      <w:marLeft w:val="0"/>
      <w:marRight w:val="0"/>
      <w:marTop w:val="0"/>
      <w:marBottom w:val="0"/>
      <w:divBdr>
        <w:top w:val="none" w:sz="0" w:space="0" w:color="auto"/>
        <w:left w:val="none" w:sz="0" w:space="0" w:color="auto"/>
        <w:bottom w:val="none" w:sz="0" w:space="0" w:color="auto"/>
        <w:right w:val="none" w:sz="0" w:space="0" w:color="auto"/>
      </w:divBdr>
    </w:div>
    <w:div w:id="388040790">
      <w:bodyDiv w:val="1"/>
      <w:marLeft w:val="0"/>
      <w:marRight w:val="0"/>
      <w:marTop w:val="0"/>
      <w:marBottom w:val="0"/>
      <w:divBdr>
        <w:top w:val="none" w:sz="0" w:space="0" w:color="auto"/>
        <w:left w:val="none" w:sz="0" w:space="0" w:color="auto"/>
        <w:bottom w:val="none" w:sz="0" w:space="0" w:color="auto"/>
        <w:right w:val="none" w:sz="0" w:space="0" w:color="auto"/>
      </w:divBdr>
    </w:div>
    <w:div w:id="616331007">
      <w:bodyDiv w:val="1"/>
      <w:marLeft w:val="0"/>
      <w:marRight w:val="0"/>
      <w:marTop w:val="0"/>
      <w:marBottom w:val="0"/>
      <w:divBdr>
        <w:top w:val="none" w:sz="0" w:space="0" w:color="auto"/>
        <w:left w:val="none" w:sz="0" w:space="0" w:color="auto"/>
        <w:bottom w:val="none" w:sz="0" w:space="0" w:color="auto"/>
        <w:right w:val="none" w:sz="0" w:space="0" w:color="auto"/>
      </w:divBdr>
    </w:div>
    <w:div w:id="619725855">
      <w:bodyDiv w:val="1"/>
      <w:marLeft w:val="0"/>
      <w:marRight w:val="0"/>
      <w:marTop w:val="0"/>
      <w:marBottom w:val="0"/>
      <w:divBdr>
        <w:top w:val="none" w:sz="0" w:space="0" w:color="auto"/>
        <w:left w:val="none" w:sz="0" w:space="0" w:color="auto"/>
        <w:bottom w:val="none" w:sz="0" w:space="0" w:color="auto"/>
        <w:right w:val="none" w:sz="0" w:space="0" w:color="auto"/>
      </w:divBdr>
    </w:div>
    <w:div w:id="661389695">
      <w:bodyDiv w:val="1"/>
      <w:marLeft w:val="0"/>
      <w:marRight w:val="0"/>
      <w:marTop w:val="0"/>
      <w:marBottom w:val="0"/>
      <w:divBdr>
        <w:top w:val="none" w:sz="0" w:space="0" w:color="auto"/>
        <w:left w:val="none" w:sz="0" w:space="0" w:color="auto"/>
        <w:bottom w:val="none" w:sz="0" w:space="0" w:color="auto"/>
        <w:right w:val="none" w:sz="0" w:space="0" w:color="auto"/>
      </w:divBdr>
    </w:div>
    <w:div w:id="678889797">
      <w:bodyDiv w:val="1"/>
      <w:marLeft w:val="0"/>
      <w:marRight w:val="0"/>
      <w:marTop w:val="0"/>
      <w:marBottom w:val="0"/>
      <w:divBdr>
        <w:top w:val="none" w:sz="0" w:space="0" w:color="auto"/>
        <w:left w:val="none" w:sz="0" w:space="0" w:color="auto"/>
        <w:bottom w:val="none" w:sz="0" w:space="0" w:color="auto"/>
        <w:right w:val="none" w:sz="0" w:space="0" w:color="auto"/>
      </w:divBdr>
    </w:div>
    <w:div w:id="729766323">
      <w:bodyDiv w:val="1"/>
      <w:marLeft w:val="0"/>
      <w:marRight w:val="0"/>
      <w:marTop w:val="0"/>
      <w:marBottom w:val="0"/>
      <w:divBdr>
        <w:top w:val="none" w:sz="0" w:space="0" w:color="auto"/>
        <w:left w:val="none" w:sz="0" w:space="0" w:color="auto"/>
        <w:bottom w:val="none" w:sz="0" w:space="0" w:color="auto"/>
        <w:right w:val="none" w:sz="0" w:space="0" w:color="auto"/>
      </w:divBdr>
      <w:divsChild>
        <w:div w:id="897280656">
          <w:marLeft w:val="1080"/>
          <w:marRight w:val="0"/>
          <w:marTop w:val="100"/>
          <w:marBottom w:val="0"/>
          <w:divBdr>
            <w:top w:val="none" w:sz="0" w:space="0" w:color="auto"/>
            <w:left w:val="none" w:sz="0" w:space="0" w:color="auto"/>
            <w:bottom w:val="none" w:sz="0" w:space="0" w:color="auto"/>
            <w:right w:val="none" w:sz="0" w:space="0" w:color="auto"/>
          </w:divBdr>
        </w:div>
        <w:div w:id="1111390525">
          <w:marLeft w:val="1080"/>
          <w:marRight w:val="0"/>
          <w:marTop w:val="100"/>
          <w:marBottom w:val="0"/>
          <w:divBdr>
            <w:top w:val="none" w:sz="0" w:space="0" w:color="auto"/>
            <w:left w:val="none" w:sz="0" w:space="0" w:color="auto"/>
            <w:bottom w:val="none" w:sz="0" w:space="0" w:color="auto"/>
            <w:right w:val="none" w:sz="0" w:space="0" w:color="auto"/>
          </w:divBdr>
        </w:div>
        <w:div w:id="1316571509">
          <w:marLeft w:val="1080"/>
          <w:marRight w:val="0"/>
          <w:marTop w:val="100"/>
          <w:marBottom w:val="0"/>
          <w:divBdr>
            <w:top w:val="none" w:sz="0" w:space="0" w:color="auto"/>
            <w:left w:val="none" w:sz="0" w:space="0" w:color="auto"/>
            <w:bottom w:val="none" w:sz="0" w:space="0" w:color="auto"/>
            <w:right w:val="none" w:sz="0" w:space="0" w:color="auto"/>
          </w:divBdr>
        </w:div>
        <w:div w:id="1201746216">
          <w:marLeft w:val="1080"/>
          <w:marRight w:val="0"/>
          <w:marTop w:val="100"/>
          <w:marBottom w:val="0"/>
          <w:divBdr>
            <w:top w:val="none" w:sz="0" w:space="0" w:color="auto"/>
            <w:left w:val="none" w:sz="0" w:space="0" w:color="auto"/>
            <w:bottom w:val="none" w:sz="0" w:space="0" w:color="auto"/>
            <w:right w:val="none" w:sz="0" w:space="0" w:color="auto"/>
          </w:divBdr>
        </w:div>
        <w:div w:id="2071808759">
          <w:marLeft w:val="1800"/>
          <w:marRight w:val="0"/>
          <w:marTop w:val="100"/>
          <w:marBottom w:val="0"/>
          <w:divBdr>
            <w:top w:val="none" w:sz="0" w:space="0" w:color="auto"/>
            <w:left w:val="none" w:sz="0" w:space="0" w:color="auto"/>
            <w:bottom w:val="none" w:sz="0" w:space="0" w:color="auto"/>
            <w:right w:val="none" w:sz="0" w:space="0" w:color="auto"/>
          </w:divBdr>
        </w:div>
        <w:div w:id="1758938582">
          <w:marLeft w:val="1800"/>
          <w:marRight w:val="0"/>
          <w:marTop w:val="100"/>
          <w:marBottom w:val="0"/>
          <w:divBdr>
            <w:top w:val="none" w:sz="0" w:space="0" w:color="auto"/>
            <w:left w:val="none" w:sz="0" w:space="0" w:color="auto"/>
            <w:bottom w:val="none" w:sz="0" w:space="0" w:color="auto"/>
            <w:right w:val="none" w:sz="0" w:space="0" w:color="auto"/>
          </w:divBdr>
        </w:div>
        <w:div w:id="1256018115">
          <w:marLeft w:val="1800"/>
          <w:marRight w:val="0"/>
          <w:marTop w:val="100"/>
          <w:marBottom w:val="0"/>
          <w:divBdr>
            <w:top w:val="none" w:sz="0" w:space="0" w:color="auto"/>
            <w:left w:val="none" w:sz="0" w:space="0" w:color="auto"/>
            <w:bottom w:val="none" w:sz="0" w:space="0" w:color="auto"/>
            <w:right w:val="none" w:sz="0" w:space="0" w:color="auto"/>
          </w:divBdr>
        </w:div>
        <w:div w:id="962733531">
          <w:marLeft w:val="1800"/>
          <w:marRight w:val="0"/>
          <w:marTop w:val="100"/>
          <w:marBottom w:val="0"/>
          <w:divBdr>
            <w:top w:val="none" w:sz="0" w:space="0" w:color="auto"/>
            <w:left w:val="none" w:sz="0" w:space="0" w:color="auto"/>
            <w:bottom w:val="none" w:sz="0" w:space="0" w:color="auto"/>
            <w:right w:val="none" w:sz="0" w:space="0" w:color="auto"/>
          </w:divBdr>
        </w:div>
        <w:div w:id="1721436292">
          <w:marLeft w:val="1080"/>
          <w:marRight w:val="0"/>
          <w:marTop w:val="100"/>
          <w:marBottom w:val="0"/>
          <w:divBdr>
            <w:top w:val="none" w:sz="0" w:space="0" w:color="auto"/>
            <w:left w:val="none" w:sz="0" w:space="0" w:color="auto"/>
            <w:bottom w:val="none" w:sz="0" w:space="0" w:color="auto"/>
            <w:right w:val="none" w:sz="0" w:space="0" w:color="auto"/>
          </w:divBdr>
        </w:div>
      </w:divsChild>
    </w:div>
    <w:div w:id="749274792">
      <w:bodyDiv w:val="1"/>
      <w:marLeft w:val="0"/>
      <w:marRight w:val="0"/>
      <w:marTop w:val="0"/>
      <w:marBottom w:val="0"/>
      <w:divBdr>
        <w:top w:val="none" w:sz="0" w:space="0" w:color="auto"/>
        <w:left w:val="none" w:sz="0" w:space="0" w:color="auto"/>
        <w:bottom w:val="none" w:sz="0" w:space="0" w:color="auto"/>
        <w:right w:val="none" w:sz="0" w:space="0" w:color="auto"/>
      </w:divBdr>
    </w:div>
    <w:div w:id="871847324">
      <w:bodyDiv w:val="1"/>
      <w:marLeft w:val="0"/>
      <w:marRight w:val="0"/>
      <w:marTop w:val="0"/>
      <w:marBottom w:val="0"/>
      <w:divBdr>
        <w:top w:val="none" w:sz="0" w:space="0" w:color="auto"/>
        <w:left w:val="none" w:sz="0" w:space="0" w:color="auto"/>
        <w:bottom w:val="none" w:sz="0" w:space="0" w:color="auto"/>
        <w:right w:val="none" w:sz="0" w:space="0" w:color="auto"/>
      </w:divBdr>
    </w:div>
    <w:div w:id="872113242">
      <w:bodyDiv w:val="1"/>
      <w:marLeft w:val="0"/>
      <w:marRight w:val="0"/>
      <w:marTop w:val="0"/>
      <w:marBottom w:val="0"/>
      <w:divBdr>
        <w:top w:val="none" w:sz="0" w:space="0" w:color="auto"/>
        <w:left w:val="none" w:sz="0" w:space="0" w:color="auto"/>
        <w:bottom w:val="none" w:sz="0" w:space="0" w:color="auto"/>
        <w:right w:val="none" w:sz="0" w:space="0" w:color="auto"/>
      </w:divBdr>
    </w:div>
    <w:div w:id="1025402553">
      <w:bodyDiv w:val="1"/>
      <w:marLeft w:val="0"/>
      <w:marRight w:val="0"/>
      <w:marTop w:val="0"/>
      <w:marBottom w:val="0"/>
      <w:divBdr>
        <w:top w:val="none" w:sz="0" w:space="0" w:color="auto"/>
        <w:left w:val="none" w:sz="0" w:space="0" w:color="auto"/>
        <w:bottom w:val="none" w:sz="0" w:space="0" w:color="auto"/>
        <w:right w:val="none" w:sz="0" w:space="0" w:color="auto"/>
      </w:divBdr>
    </w:div>
    <w:div w:id="1059523890">
      <w:bodyDiv w:val="1"/>
      <w:marLeft w:val="0"/>
      <w:marRight w:val="0"/>
      <w:marTop w:val="0"/>
      <w:marBottom w:val="0"/>
      <w:divBdr>
        <w:top w:val="none" w:sz="0" w:space="0" w:color="auto"/>
        <w:left w:val="none" w:sz="0" w:space="0" w:color="auto"/>
        <w:bottom w:val="none" w:sz="0" w:space="0" w:color="auto"/>
        <w:right w:val="none" w:sz="0" w:space="0" w:color="auto"/>
      </w:divBdr>
    </w:div>
    <w:div w:id="1082751759">
      <w:bodyDiv w:val="1"/>
      <w:marLeft w:val="0"/>
      <w:marRight w:val="0"/>
      <w:marTop w:val="0"/>
      <w:marBottom w:val="0"/>
      <w:divBdr>
        <w:top w:val="none" w:sz="0" w:space="0" w:color="auto"/>
        <w:left w:val="none" w:sz="0" w:space="0" w:color="auto"/>
        <w:bottom w:val="none" w:sz="0" w:space="0" w:color="auto"/>
        <w:right w:val="none" w:sz="0" w:space="0" w:color="auto"/>
      </w:divBdr>
    </w:div>
    <w:div w:id="1114443730">
      <w:bodyDiv w:val="1"/>
      <w:marLeft w:val="0"/>
      <w:marRight w:val="0"/>
      <w:marTop w:val="0"/>
      <w:marBottom w:val="0"/>
      <w:divBdr>
        <w:top w:val="none" w:sz="0" w:space="0" w:color="auto"/>
        <w:left w:val="none" w:sz="0" w:space="0" w:color="auto"/>
        <w:bottom w:val="none" w:sz="0" w:space="0" w:color="auto"/>
        <w:right w:val="none" w:sz="0" w:space="0" w:color="auto"/>
      </w:divBdr>
    </w:div>
    <w:div w:id="1246496652">
      <w:bodyDiv w:val="1"/>
      <w:marLeft w:val="0"/>
      <w:marRight w:val="0"/>
      <w:marTop w:val="0"/>
      <w:marBottom w:val="0"/>
      <w:divBdr>
        <w:top w:val="none" w:sz="0" w:space="0" w:color="auto"/>
        <w:left w:val="none" w:sz="0" w:space="0" w:color="auto"/>
        <w:bottom w:val="none" w:sz="0" w:space="0" w:color="auto"/>
        <w:right w:val="none" w:sz="0" w:space="0" w:color="auto"/>
      </w:divBdr>
    </w:div>
    <w:div w:id="1249266001">
      <w:bodyDiv w:val="1"/>
      <w:marLeft w:val="0"/>
      <w:marRight w:val="0"/>
      <w:marTop w:val="0"/>
      <w:marBottom w:val="0"/>
      <w:divBdr>
        <w:top w:val="none" w:sz="0" w:space="0" w:color="auto"/>
        <w:left w:val="none" w:sz="0" w:space="0" w:color="auto"/>
        <w:bottom w:val="none" w:sz="0" w:space="0" w:color="auto"/>
        <w:right w:val="none" w:sz="0" w:space="0" w:color="auto"/>
      </w:divBdr>
    </w:div>
    <w:div w:id="1349987039">
      <w:bodyDiv w:val="1"/>
      <w:marLeft w:val="0"/>
      <w:marRight w:val="0"/>
      <w:marTop w:val="0"/>
      <w:marBottom w:val="0"/>
      <w:divBdr>
        <w:top w:val="none" w:sz="0" w:space="0" w:color="auto"/>
        <w:left w:val="none" w:sz="0" w:space="0" w:color="auto"/>
        <w:bottom w:val="none" w:sz="0" w:space="0" w:color="auto"/>
        <w:right w:val="none" w:sz="0" w:space="0" w:color="auto"/>
      </w:divBdr>
    </w:div>
    <w:div w:id="1425495974">
      <w:bodyDiv w:val="1"/>
      <w:marLeft w:val="0"/>
      <w:marRight w:val="0"/>
      <w:marTop w:val="0"/>
      <w:marBottom w:val="0"/>
      <w:divBdr>
        <w:top w:val="none" w:sz="0" w:space="0" w:color="auto"/>
        <w:left w:val="none" w:sz="0" w:space="0" w:color="auto"/>
        <w:bottom w:val="none" w:sz="0" w:space="0" w:color="auto"/>
        <w:right w:val="none" w:sz="0" w:space="0" w:color="auto"/>
      </w:divBdr>
    </w:div>
    <w:div w:id="1440099395">
      <w:bodyDiv w:val="1"/>
      <w:marLeft w:val="0"/>
      <w:marRight w:val="0"/>
      <w:marTop w:val="0"/>
      <w:marBottom w:val="0"/>
      <w:divBdr>
        <w:top w:val="none" w:sz="0" w:space="0" w:color="auto"/>
        <w:left w:val="none" w:sz="0" w:space="0" w:color="auto"/>
        <w:bottom w:val="none" w:sz="0" w:space="0" w:color="auto"/>
        <w:right w:val="none" w:sz="0" w:space="0" w:color="auto"/>
      </w:divBdr>
    </w:div>
    <w:div w:id="1809207919">
      <w:bodyDiv w:val="1"/>
      <w:marLeft w:val="0"/>
      <w:marRight w:val="0"/>
      <w:marTop w:val="0"/>
      <w:marBottom w:val="0"/>
      <w:divBdr>
        <w:top w:val="none" w:sz="0" w:space="0" w:color="auto"/>
        <w:left w:val="none" w:sz="0" w:space="0" w:color="auto"/>
        <w:bottom w:val="none" w:sz="0" w:space="0" w:color="auto"/>
        <w:right w:val="none" w:sz="0" w:space="0" w:color="auto"/>
      </w:divBdr>
    </w:div>
    <w:div w:id="1926912136">
      <w:bodyDiv w:val="1"/>
      <w:marLeft w:val="0"/>
      <w:marRight w:val="0"/>
      <w:marTop w:val="0"/>
      <w:marBottom w:val="0"/>
      <w:divBdr>
        <w:top w:val="none" w:sz="0" w:space="0" w:color="auto"/>
        <w:left w:val="none" w:sz="0" w:space="0" w:color="auto"/>
        <w:bottom w:val="none" w:sz="0" w:space="0" w:color="auto"/>
        <w:right w:val="none" w:sz="0" w:space="0" w:color="auto"/>
      </w:divBdr>
    </w:div>
    <w:div w:id="1943220722">
      <w:bodyDiv w:val="1"/>
      <w:marLeft w:val="0"/>
      <w:marRight w:val="0"/>
      <w:marTop w:val="0"/>
      <w:marBottom w:val="0"/>
      <w:divBdr>
        <w:top w:val="none" w:sz="0" w:space="0" w:color="auto"/>
        <w:left w:val="none" w:sz="0" w:space="0" w:color="auto"/>
        <w:bottom w:val="none" w:sz="0" w:space="0" w:color="auto"/>
        <w:right w:val="none" w:sz="0" w:space="0" w:color="auto"/>
      </w:divBdr>
    </w:div>
    <w:div w:id="2113432282">
      <w:bodyDiv w:val="1"/>
      <w:marLeft w:val="0"/>
      <w:marRight w:val="0"/>
      <w:marTop w:val="0"/>
      <w:marBottom w:val="0"/>
      <w:divBdr>
        <w:top w:val="none" w:sz="0" w:space="0" w:color="auto"/>
        <w:left w:val="none" w:sz="0" w:space="0" w:color="auto"/>
        <w:bottom w:val="none" w:sz="0" w:space="0" w:color="auto"/>
        <w:right w:val="none" w:sz="0" w:space="0" w:color="auto"/>
      </w:divBdr>
    </w:div>
    <w:div w:id="2134014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audk-my.sharepoint.com/:p:/g/personal/ad_m-tech_aau_dk/EaVR40w1b2RCl5qA37udaKAB9ms9nJWDXX0fAAsQdKuzPA?e=zJsdCY" TargetMode="Externa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regnforv.aau.dk/kontoplan/kontoplan?Plan=Analysenummer&amp;CurrentGroup=668&amp;Level=3" TargetMode="Externa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egnforv.aau.dk/kontoplan/kontoplan?Plan=Analysenummer&amp;CurrentGroup=667&amp;Level=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M-TECH.AAU.DK\users\ad\Private\Opgaver%20til%20andre\Til%20Jan\Budgetnotat%202019%20-%20Grafer\ReBudget%202019\Top%2010%20Tilskudsfinansieret%20aktiviteter%20201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M-TECH.AAU.DK\users\ad\Private\Opgaver%20til%20andre\Til%20Jan\Budgetnotat%202019%20-%20Grafer\ReBudget%202019\Tilskudsfinansieret%20aktivitet%202018-201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M-TECH.AAU.DK\users\ad\Private\Opgaver%20til%20andre\Til%20Jan\Budgetnotat%202019%20-%20Grafer\ReBudget%202019\VIP%20L&#248;n%202018-201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M-TECH.AAU.DK\users\ad\Private\Opgaver%20til%20andre\Til%20Jan\Budgetnotat%202019%20-%20Grafer\ReBudget%202019\VIP%20&#229;rsv&#230;rk%20pr.%20forskningsgruppe.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sz="1400" b="0" i="0" kern="1200" spc="0" baseline="0">
                <a:solidFill>
                  <a:srgbClr val="595959"/>
                </a:solidFill>
                <a:effectLst/>
              </a:rPr>
              <a:t>Top 10 </a:t>
            </a:r>
          </a:p>
          <a:p>
            <a:pPr>
              <a:defRPr/>
            </a:pPr>
            <a:r>
              <a:rPr lang="da-DK" sz="1400" b="0" i="0" kern="1200" spc="0" baseline="0">
                <a:solidFill>
                  <a:srgbClr val="595959"/>
                </a:solidFill>
                <a:effectLst/>
              </a:rPr>
              <a:t>Project revenue 2019 i 1.000 kr</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Document_CH80!$B$22:$B$31</c:f>
              <c:strCache>
                <c:ptCount val="10"/>
                <c:pt idx="0">
                  <c:v>CNG 2, DTU, Dammarks Grundforskningsfond</c:v>
                </c:pt>
                <c:pt idx="1">
                  <c:v>MADE Digital, VIRK, Foreningen MADE, Diverse Virksomheder</c:v>
                </c:pt>
                <c:pt idx="2">
                  <c:v>ScalABLE4.0, GA 723658, EU, H2020</c:v>
                </c:pt>
                <c:pt idx="3">
                  <c:v>DETRIS - Detection of Explosives....., Grand Solutions, FI, 7076-00017B</c:v>
                </c:pt>
                <c:pt idx="4">
                  <c:v>Multiship Manager</c:v>
                </c:pt>
                <c:pt idx="5">
                  <c:v>Prediction of the functional outcome, knee stability and bearing wear after tota</c:v>
                </c:pt>
                <c:pt idx="6">
                  <c:v>X-Power, INDUSTRY, FI, 5072-00024B</c:v>
                </c:pt>
                <c:pt idx="7">
                  <c:v>InterLase, Grand Solutions, FI, Innovationsfonden, 7050-00024B</c:v>
                </c:pt>
                <c:pt idx="8">
                  <c:v>IFN</c:v>
                </c:pt>
                <c:pt idx="9">
                  <c:v>MADE Digital, FI, Grand Solutions, Innovationsfonden, 6151-00006B</c:v>
                </c:pt>
              </c:strCache>
            </c:strRef>
          </c:cat>
          <c:val>
            <c:numRef>
              <c:f>Document_CH80!$C$22:$C$31</c:f>
              <c:numCache>
                <c:formatCode>#,##0</c:formatCode>
                <c:ptCount val="10"/>
                <c:pt idx="0">
                  <c:v>1413.9665506249999</c:v>
                </c:pt>
                <c:pt idx="1">
                  <c:v>1473.7522088281248</c:v>
                </c:pt>
                <c:pt idx="2">
                  <c:v>1558.987923583984</c:v>
                </c:pt>
                <c:pt idx="3">
                  <c:v>1423.1083566249999</c:v>
                </c:pt>
                <c:pt idx="4">
                  <c:v>1853.82218359375</c:v>
                </c:pt>
                <c:pt idx="5">
                  <c:v>1737.1983354882809</c:v>
                </c:pt>
                <c:pt idx="6">
                  <c:v>1899.273860937499</c:v>
                </c:pt>
                <c:pt idx="7">
                  <c:v>2147.4217365937498</c:v>
                </c:pt>
                <c:pt idx="8">
                  <c:v>3075.380931640625</c:v>
                </c:pt>
                <c:pt idx="9">
                  <c:v>5122.2526721630866</c:v>
                </c:pt>
              </c:numCache>
            </c:numRef>
          </c:val>
          <c:extLst>
            <c:ext xmlns:c16="http://schemas.microsoft.com/office/drawing/2014/chart" uri="{C3380CC4-5D6E-409C-BE32-E72D297353CC}">
              <c16:uniqueId val="{00000000-BBBE-46AA-9D70-02B6CC97FB0A}"/>
            </c:ext>
          </c:extLst>
        </c:ser>
        <c:dLbls>
          <c:showLegendKey val="0"/>
          <c:showVal val="0"/>
          <c:showCatName val="0"/>
          <c:showSerName val="0"/>
          <c:showPercent val="0"/>
          <c:showBubbleSize val="0"/>
        </c:dLbls>
        <c:gapWidth val="219"/>
        <c:overlap val="-27"/>
        <c:axId val="854471312"/>
        <c:axId val="854471640"/>
      </c:barChart>
      <c:catAx>
        <c:axId val="854471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854471640"/>
        <c:crosses val="autoZero"/>
        <c:auto val="1"/>
        <c:lblAlgn val="ctr"/>
        <c:lblOffset val="100"/>
        <c:noMultiLvlLbl val="0"/>
      </c:catAx>
      <c:valAx>
        <c:axId val="8544716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854471312"/>
        <c:crosses val="autoZero"/>
        <c:crossBetween val="between"/>
      </c:valAx>
      <c:spPr>
        <a:noFill/>
        <a:ln>
          <a:noFill/>
        </a:ln>
        <a:effectLst/>
      </c:spPr>
    </c:plotArea>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Total project revenue 2019 </a:t>
            </a:r>
            <a:r>
              <a:rPr lang="da-DK" sz="1100"/>
              <a:t>i 1.000kr</a:t>
            </a:r>
            <a:endParaRPr lang="da-DK"/>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Graf!$B$1</c:f>
              <c:strCache>
                <c:ptCount val="1"/>
                <c:pt idx="0">
                  <c:v>2018</c:v>
                </c:pt>
              </c:strCache>
            </c:strRef>
          </c:tx>
          <c:spPr>
            <a:solidFill>
              <a:schemeClr val="accent1"/>
            </a:solidFill>
            <a:ln>
              <a:noFill/>
            </a:ln>
            <a:effectLst/>
          </c:spPr>
          <c:invertIfNegative val="0"/>
          <c:dLbls>
            <c:dLbl>
              <c:idx val="0"/>
              <c:layout>
                <c:manualLayout>
                  <c:x val="-1.7243342313345362E-17"/>
                  <c:y val="-4.410143329658217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BD0-4CC1-A9B8-633F54911861}"/>
                </c:ext>
              </c:extLst>
            </c:dLbl>
            <c:dLbl>
              <c:idx val="1"/>
              <c:layout>
                <c:manualLayout>
                  <c:x val="0"/>
                  <c:y val="-8.229003388546163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BD0-4CC1-A9B8-633F54911861}"/>
                </c:ext>
              </c:extLst>
            </c:dLbl>
            <c:dLbl>
              <c:idx val="3"/>
              <c:layout>
                <c:manualLayout>
                  <c:x val="-1.881113619262607E-2"/>
                  <c:y val="-1.082012594758600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BD0-4CC1-A9B8-633F54911861}"/>
                </c:ext>
              </c:extLst>
            </c:dLbl>
            <c:dLbl>
              <c:idx val="6"/>
              <c:layout>
                <c:manualLayout>
                  <c:x val="-9.4055680963130179E-3"/>
                  <c:y val="3.104384943733022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433-4F03-96DE-EB47FFF9FC89}"/>
                </c:ext>
              </c:extLst>
            </c:dLbl>
            <c:dLbl>
              <c:idx val="8"/>
              <c:layout>
                <c:manualLayout>
                  <c:x val="-1.1286681715575691E-2"/>
                  <c:y val="3.880481179666278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433-4F03-96DE-EB47FFF9FC89}"/>
                </c:ext>
              </c:extLst>
            </c:dLbl>
            <c:dLbl>
              <c:idx val="9"/>
              <c:layout>
                <c:manualLayout>
                  <c:x val="-5.6433408577878106E-3"/>
                  <c:y val="-3.104384943733026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433-4F03-96DE-EB47FFF9FC89}"/>
                </c:ext>
              </c:extLst>
            </c:dLbl>
            <c:dLbl>
              <c:idx val="11"/>
              <c:layout>
                <c:manualLayout>
                  <c:x val="-1.379467385067629E-16"/>
                  <c:y val="-2.328288707799767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BD0-4CC1-A9B8-633F54911861}"/>
                </c:ext>
              </c:extLst>
            </c:dLbl>
            <c:dLbl>
              <c:idx val="12"/>
              <c:layout>
                <c:manualLayout>
                  <c:x val="-1.5048908954100966E-2"/>
                  <c:y val="3.880481179666243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6433-4F03-96DE-EB47FFF9FC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Graf!$A$2:$A$14</c:f>
              <c:strCache>
                <c:ptCount val="13"/>
                <c:pt idx="0">
                  <c:v>Institutledelse (Fælles indtæg</c:v>
                </c:pt>
                <c:pt idx="1">
                  <c:v>Robotics, Vision and Machine I</c:v>
                </c:pt>
                <c:pt idx="2">
                  <c:v>Logistics and Supply Chain</c:v>
                </c:pt>
                <c:pt idx="3">
                  <c:v>Behavioural operations and inn</c:v>
                </c:pt>
                <c:pt idx="4">
                  <c:v>Materials Science and Engineer</c:v>
                </c:pt>
                <c:pt idx="5">
                  <c:v>Solid and Computational Mechan</c:v>
                </c:pt>
                <c:pt idx="6">
                  <c:v>Biomecanics</c:v>
                </c:pt>
                <c:pt idx="7">
                  <c:v>Fysik</c:v>
                </c:pt>
                <c:pt idx="8">
                  <c:v>Operations Research</c:v>
                </c:pt>
                <c:pt idx="9">
                  <c:v>Robotics &amp; Automation</c:v>
                </c:pt>
                <c:pt idx="10">
                  <c:v>Mass Customization</c:v>
                </c:pt>
                <c:pt idx="11">
                  <c:v>Celog</c:v>
                </c:pt>
                <c:pt idx="12">
                  <c:v>CIP</c:v>
                </c:pt>
              </c:strCache>
            </c:strRef>
          </c:cat>
          <c:val>
            <c:numRef>
              <c:f>Graf!$B$2:$B$14</c:f>
              <c:numCache>
                <c:formatCode>#,##0</c:formatCode>
                <c:ptCount val="13"/>
                <c:pt idx="0">
                  <c:v>858.63599999999951</c:v>
                </c:pt>
                <c:pt idx="1">
                  <c:v>1764.3994001959229</c:v>
                </c:pt>
                <c:pt idx="2">
                  <c:v>1016.853169661865</c:v>
                </c:pt>
                <c:pt idx="3">
                  <c:v>2493.4317742358862</c:v>
                </c:pt>
                <c:pt idx="4">
                  <c:v>4351.25851095703</c:v>
                </c:pt>
                <c:pt idx="5">
                  <c:v>5645.0782776382894</c:v>
                </c:pt>
                <c:pt idx="6">
                  <c:v>3071.591397491994</c:v>
                </c:pt>
                <c:pt idx="7">
                  <c:v>6039.5803492838559</c:v>
                </c:pt>
                <c:pt idx="8">
                  <c:v>2532.2308269570308</c:v>
                </c:pt>
                <c:pt idx="9">
                  <c:v>7217.9722797043978</c:v>
                </c:pt>
                <c:pt idx="10">
                  <c:v>3153.466017109376</c:v>
                </c:pt>
                <c:pt idx="11">
                  <c:v>3493.89346426162</c:v>
                </c:pt>
                <c:pt idx="12">
                  <c:v>7844.0541596537132</c:v>
                </c:pt>
              </c:numCache>
            </c:numRef>
          </c:val>
          <c:extLst>
            <c:ext xmlns:c16="http://schemas.microsoft.com/office/drawing/2014/chart" uri="{C3380CC4-5D6E-409C-BE32-E72D297353CC}">
              <c16:uniqueId val="{00000004-2BD0-4CC1-A9B8-633F54911861}"/>
            </c:ext>
          </c:extLst>
        </c:ser>
        <c:ser>
          <c:idx val="1"/>
          <c:order val="1"/>
          <c:tx>
            <c:strRef>
              <c:f>Graf!$C$1</c:f>
              <c:strCache>
                <c:ptCount val="1"/>
                <c:pt idx="0">
                  <c:v>2019</c:v>
                </c:pt>
              </c:strCache>
            </c:strRef>
          </c:tx>
          <c:spPr>
            <a:solidFill>
              <a:schemeClr val="accent2"/>
            </a:solidFill>
            <a:ln>
              <a:noFill/>
            </a:ln>
            <a:effectLst/>
          </c:spPr>
          <c:invertIfNegative val="0"/>
          <c:dLbls>
            <c:dLbl>
              <c:idx val="2"/>
              <c:layout>
                <c:manualLayout>
                  <c:x val="-1.8811136192626034E-3"/>
                  <c:y val="-5.432673651532797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BD0-4CC1-A9B8-633F54911861}"/>
                </c:ext>
              </c:extLst>
            </c:dLbl>
            <c:dLbl>
              <c:idx val="9"/>
              <c:layout>
                <c:manualLayout>
                  <c:x val="1.8811136192626034E-3"/>
                  <c:y val="7.7609623593325218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433-4F03-96DE-EB47FFF9FC89}"/>
                </c:ext>
              </c:extLst>
            </c:dLbl>
            <c:dLbl>
              <c:idx val="10"/>
              <c:layout>
                <c:manualLayout>
                  <c:x val="0"/>
                  <c:y val="-2.328288707799774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2BD0-4CC1-A9B8-633F54911861}"/>
                </c:ext>
              </c:extLst>
            </c:dLbl>
            <c:dLbl>
              <c:idx val="12"/>
              <c:layout>
                <c:manualLayout>
                  <c:x val="-7.5244544770504138E-3"/>
                  <c:y val="3.8804811796662609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6433-4F03-96DE-EB47FFF9FC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Graf!$A$2:$A$14</c:f>
              <c:strCache>
                <c:ptCount val="13"/>
                <c:pt idx="0">
                  <c:v>Institutledelse (Fælles indtæg</c:v>
                </c:pt>
                <c:pt idx="1">
                  <c:v>Robotics, Vision and Machine I</c:v>
                </c:pt>
                <c:pt idx="2">
                  <c:v>Logistics and Supply Chain</c:v>
                </c:pt>
                <c:pt idx="3">
                  <c:v>Behavioural operations and inn</c:v>
                </c:pt>
                <c:pt idx="4">
                  <c:v>Materials Science and Engineer</c:v>
                </c:pt>
                <c:pt idx="5">
                  <c:v>Solid and Computational Mechan</c:v>
                </c:pt>
                <c:pt idx="6">
                  <c:v>Biomecanics</c:v>
                </c:pt>
                <c:pt idx="7">
                  <c:v>Fysik</c:v>
                </c:pt>
                <c:pt idx="8">
                  <c:v>Operations Research</c:v>
                </c:pt>
                <c:pt idx="9">
                  <c:v>Robotics &amp; Automation</c:v>
                </c:pt>
                <c:pt idx="10">
                  <c:v>Mass Customization</c:v>
                </c:pt>
                <c:pt idx="11">
                  <c:v>Celog</c:v>
                </c:pt>
                <c:pt idx="12">
                  <c:v>CIP</c:v>
                </c:pt>
              </c:strCache>
            </c:strRef>
          </c:cat>
          <c:val>
            <c:numRef>
              <c:f>Graf!$C$2:$C$14</c:f>
              <c:numCache>
                <c:formatCode>#,##0</c:formatCode>
                <c:ptCount val="13"/>
                <c:pt idx="0">
                  <c:v>833.5419999999998</c:v>
                </c:pt>
                <c:pt idx="1">
                  <c:v>1363.987923583984</c:v>
                </c:pt>
                <c:pt idx="2">
                  <c:v>2810.908634411619</c:v>
                </c:pt>
                <c:pt idx="3">
                  <c:v>4273.0837981015484</c:v>
                </c:pt>
                <c:pt idx="4">
                  <c:v>3488.52244591826</c:v>
                </c:pt>
                <c:pt idx="5">
                  <c:v>6524.178438451755</c:v>
                </c:pt>
                <c:pt idx="6">
                  <c:v>3477.5056020648449</c:v>
                </c:pt>
                <c:pt idx="7">
                  <c:v>7351.2147909453079</c:v>
                </c:pt>
                <c:pt idx="8">
                  <c:v>3791.2034804687501</c:v>
                </c:pt>
                <c:pt idx="9">
                  <c:v>7000.517595753895</c:v>
                </c:pt>
                <c:pt idx="10">
                  <c:v>3541.3863635571279</c:v>
                </c:pt>
                <c:pt idx="11">
                  <c:v>2790.6010903822748</c:v>
                </c:pt>
                <c:pt idx="12">
                  <c:v>12589.76802033694</c:v>
                </c:pt>
              </c:numCache>
            </c:numRef>
          </c:val>
          <c:extLst>
            <c:ext xmlns:c16="http://schemas.microsoft.com/office/drawing/2014/chart" uri="{C3380CC4-5D6E-409C-BE32-E72D297353CC}">
              <c16:uniqueId val="{00000007-2BD0-4CC1-A9B8-633F54911861}"/>
            </c:ext>
          </c:extLst>
        </c:ser>
        <c:dLbls>
          <c:showLegendKey val="0"/>
          <c:showVal val="0"/>
          <c:showCatName val="0"/>
          <c:showSerName val="0"/>
          <c:showPercent val="0"/>
          <c:showBubbleSize val="0"/>
        </c:dLbls>
        <c:gapWidth val="219"/>
        <c:overlap val="-27"/>
        <c:axId val="297875200"/>
        <c:axId val="297874872"/>
      </c:barChart>
      <c:catAx>
        <c:axId val="297875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97874872"/>
        <c:crosses val="autoZero"/>
        <c:auto val="1"/>
        <c:lblAlgn val="ctr"/>
        <c:lblOffset val="100"/>
        <c:noMultiLvlLbl val="0"/>
      </c:catAx>
      <c:valAx>
        <c:axId val="2978748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9787520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VIP løn i 1.000kr</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Sheet1!$B$33</c:f>
              <c:strCache>
                <c:ptCount val="1"/>
                <c:pt idx="0">
                  <c:v>2018</c:v>
                </c:pt>
              </c:strCache>
            </c:strRef>
          </c:tx>
          <c:spPr>
            <a:solidFill>
              <a:schemeClr val="accent1"/>
            </a:solidFill>
            <a:ln>
              <a:noFill/>
            </a:ln>
            <a:effectLst/>
          </c:spPr>
          <c:invertIfNegative val="0"/>
          <c:dLbls>
            <c:dLbl>
              <c:idx val="0"/>
              <c:layout>
                <c:manualLayout>
                  <c:x val="-1.8122895954476858E-17"/>
                  <c:y val="-5.492619292825266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14A-4A99-9F1E-803D94F1CAE7}"/>
                </c:ext>
              </c:extLst>
            </c:dLbl>
            <c:dLbl>
              <c:idx val="2"/>
              <c:layout>
                <c:manualLayout>
                  <c:x val="0"/>
                  <c:y val="-4.11946446961895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14A-4A99-9F1E-803D94F1CAE7}"/>
                </c:ext>
              </c:extLst>
            </c:dLbl>
            <c:dLbl>
              <c:idx val="4"/>
              <c:layout>
                <c:manualLayout>
                  <c:x val="0"/>
                  <c:y val="-2.37852531430513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14A-4A99-9F1E-803D94F1CAE7}"/>
                </c:ext>
              </c:extLst>
            </c:dLbl>
            <c:dLbl>
              <c:idx val="8"/>
              <c:layout>
                <c:manualLayout>
                  <c:x val="-7.0484896376581281E-17"/>
                  <c:y val="-3.065113802670690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14A-4A99-9F1E-803D94F1CAE7}"/>
                </c:ext>
              </c:extLst>
            </c:dLbl>
            <c:dLbl>
              <c:idx val="9"/>
              <c:layout>
                <c:manualLayout>
                  <c:x val="0"/>
                  <c:y val="-4.119464469618949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814A-4A99-9F1E-803D94F1CAE7}"/>
                </c:ext>
              </c:extLst>
            </c:dLbl>
            <c:dLbl>
              <c:idx val="10"/>
              <c:layout>
                <c:manualLayout>
                  <c:x val="-3.9541121373669122E-3"/>
                  <c:y val="-5.114337771998683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14A-4A99-9F1E-803D94F1CAE7}"/>
                </c:ext>
              </c:extLst>
            </c:dLbl>
            <c:dLbl>
              <c:idx val="11"/>
              <c:layout>
                <c:manualLayout>
                  <c:x val="0"/>
                  <c:y val="-3.058103975535168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9B1-4FA0-846C-E1B64590453E}"/>
                </c:ext>
              </c:extLst>
            </c:dLbl>
            <c:dLbl>
              <c:idx val="12"/>
              <c:layout>
                <c:manualLayout>
                  <c:x val="-1.4498316763581487E-16"/>
                  <c:y val="-2.74630964641263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814A-4A99-9F1E-803D94F1CAE7}"/>
                </c:ext>
              </c:extLst>
            </c:dLbl>
            <c:dLbl>
              <c:idx val="13"/>
              <c:layout>
                <c:manualLayout>
                  <c:x val="-2.8835063437139562E-2"/>
                  <c:y val="-1.019367991845059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9B1-4FA0-846C-E1B64590453E}"/>
                </c:ext>
              </c:extLst>
            </c:dLbl>
            <c:dLbl>
              <c:idx val="14"/>
              <c:layout>
                <c:manualLayout>
                  <c:x val="0"/>
                  <c:y val="-1.698946653075099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814A-4A99-9F1E-803D94F1CA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Sheet1!$A$34:$A$48</c:f>
              <c:strCache>
                <c:ptCount val="15"/>
                <c:pt idx="0">
                  <c:v>Institutledelse (Fælles indtæg</c:v>
                </c:pt>
                <c:pt idx="1">
                  <c:v>Studienævn</c:v>
                </c:pt>
                <c:pt idx="2">
                  <c:v>Robotics, Vision and Machine I</c:v>
                </c:pt>
                <c:pt idx="3">
                  <c:v>Logistics and Supply Chain</c:v>
                </c:pt>
                <c:pt idx="4">
                  <c:v>Behavioural operations and inn</c:v>
                </c:pt>
                <c:pt idx="5">
                  <c:v>Materials Science and Engineer</c:v>
                </c:pt>
                <c:pt idx="6">
                  <c:v>Solid and Computational Mechan</c:v>
                </c:pt>
                <c:pt idx="7">
                  <c:v>Biomecanics</c:v>
                </c:pt>
                <c:pt idx="8">
                  <c:v>Fysik</c:v>
                </c:pt>
                <c:pt idx="9">
                  <c:v>Operations Research</c:v>
                </c:pt>
                <c:pt idx="10">
                  <c:v>Robotics &amp; Automation</c:v>
                </c:pt>
                <c:pt idx="11">
                  <c:v>Mass Customization</c:v>
                </c:pt>
                <c:pt idx="12">
                  <c:v>Celog</c:v>
                </c:pt>
                <c:pt idx="13">
                  <c:v>CIP</c:v>
                </c:pt>
                <c:pt idx="14">
                  <c:v>MMT</c:v>
                </c:pt>
              </c:strCache>
            </c:strRef>
          </c:cat>
          <c:val>
            <c:numRef>
              <c:f>Sheet1!$B$34:$B$48</c:f>
              <c:numCache>
                <c:formatCode>General</c:formatCode>
                <c:ptCount val="15"/>
                <c:pt idx="0" formatCode="#,##0">
                  <c:v>990.85433390617368</c:v>
                </c:pt>
                <c:pt idx="2" formatCode="#,##0">
                  <c:v>3627.7625229492191</c:v>
                </c:pt>
                <c:pt idx="3" formatCode="#,##0">
                  <c:v>4060.9325620117188</c:v>
                </c:pt>
                <c:pt idx="4" formatCode="#,##0">
                  <c:v>5281.7649785156254</c:v>
                </c:pt>
                <c:pt idx="5" formatCode="#,##0">
                  <c:v>9491.6389941406251</c:v>
                </c:pt>
                <c:pt idx="6" formatCode="#,##0">
                  <c:v>8660.5254316406244</c:v>
                </c:pt>
                <c:pt idx="7" formatCode="#,##0">
                  <c:v>3705.3022529296882</c:v>
                </c:pt>
                <c:pt idx="8" formatCode="#,##0">
                  <c:v>6698.8165761718756</c:v>
                </c:pt>
                <c:pt idx="9" formatCode="#,##0">
                  <c:v>3891.4738510742191</c:v>
                </c:pt>
                <c:pt idx="10" formatCode="#,##0">
                  <c:v>7832.4170800781249</c:v>
                </c:pt>
                <c:pt idx="11" formatCode="#,##0">
                  <c:v>3362.8114892578119</c:v>
                </c:pt>
                <c:pt idx="12" formatCode="#,##0">
                  <c:v>2953.524023193359</c:v>
                </c:pt>
                <c:pt idx="13" formatCode="#,##0">
                  <c:v>12432.312238281251</c:v>
                </c:pt>
                <c:pt idx="14" formatCode="#,##0">
                  <c:v>335.55280175781252</c:v>
                </c:pt>
              </c:numCache>
            </c:numRef>
          </c:val>
          <c:extLst>
            <c:ext xmlns:c16="http://schemas.microsoft.com/office/drawing/2014/chart" uri="{C3380CC4-5D6E-409C-BE32-E72D297353CC}">
              <c16:uniqueId val="{00000008-814A-4A99-9F1E-803D94F1CAE7}"/>
            </c:ext>
          </c:extLst>
        </c:ser>
        <c:ser>
          <c:idx val="1"/>
          <c:order val="1"/>
          <c:tx>
            <c:strRef>
              <c:f>Sheet1!$C$33</c:f>
              <c:strCache>
                <c:ptCount val="1"/>
                <c:pt idx="0">
                  <c:v>2019</c:v>
                </c:pt>
              </c:strCache>
            </c:strRef>
          </c:tx>
          <c:spPr>
            <a:solidFill>
              <a:schemeClr val="accent2"/>
            </a:solidFill>
            <a:ln>
              <a:noFill/>
            </a:ln>
            <a:effectLst/>
          </c:spPr>
          <c:invertIfNegative val="0"/>
          <c:dLbls>
            <c:dLbl>
              <c:idx val="0"/>
              <c:layout>
                <c:manualLayout>
                  <c:x val="1.9223375624759884E-3"/>
                  <c:y val="-5.436629289840292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814A-4A99-9F1E-803D94F1CAE7}"/>
                </c:ext>
              </c:extLst>
            </c:dLbl>
            <c:dLbl>
              <c:idx val="1"/>
              <c:layout>
                <c:manualLayout>
                  <c:x val="0"/>
                  <c:y val="-4.11946446961895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814A-4A99-9F1E-803D94F1CAE7}"/>
                </c:ext>
              </c:extLst>
            </c:dLbl>
            <c:dLbl>
              <c:idx val="4"/>
              <c:layout>
                <c:manualLayout>
                  <c:x val="1.977131751264656E-3"/>
                  <c:y val="-6.6558576202439528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814A-4A99-9F1E-803D94F1CAE7}"/>
                </c:ext>
              </c:extLst>
            </c:dLbl>
            <c:dLbl>
              <c:idx val="5"/>
              <c:layout>
                <c:manualLayout>
                  <c:x val="1.9223375624759708E-3"/>
                  <c:y val="-4.757050628610261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814A-4A99-9F1E-803D94F1CAE7}"/>
                </c:ext>
              </c:extLst>
            </c:dLbl>
            <c:dLbl>
              <c:idx val="6"/>
              <c:layout>
                <c:manualLayout>
                  <c:x val="1.9223375624759004E-3"/>
                  <c:y val="-4.757050628610261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814A-4A99-9F1E-803D94F1CAE7}"/>
                </c:ext>
              </c:extLst>
            </c:dLbl>
            <c:dLbl>
              <c:idx val="7"/>
              <c:layout>
                <c:manualLayout>
                  <c:x val="-3.8446751249520119E-3"/>
                  <c:y val="-3.058103975535168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9B1-4FA0-846C-E1B64590453E}"/>
                </c:ext>
              </c:extLst>
            </c:dLbl>
            <c:dLbl>
              <c:idx val="9"/>
              <c:layout>
                <c:manualLayout>
                  <c:x val="1.9223375624759708E-3"/>
                  <c:y val="1.019367991845056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814A-4A99-9F1E-803D94F1CAE7}"/>
                </c:ext>
              </c:extLst>
            </c:dLbl>
            <c:dLbl>
              <c:idx val="13"/>
              <c:layout>
                <c:manualLayout>
                  <c:x val="1.9223375624759708E-3"/>
                  <c:y val="-3.7128004259406413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814A-4A99-9F1E-803D94F1CA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Sheet1!$A$34:$A$48</c:f>
              <c:strCache>
                <c:ptCount val="15"/>
                <c:pt idx="0">
                  <c:v>Institutledelse (Fælles indtæg</c:v>
                </c:pt>
                <c:pt idx="1">
                  <c:v>Studienævn</c:v>
                </c:pt>
                <c:pt idx="2">
                  <c:v>Robotics, Vision and Machine I</c:v>
                </c:pt>
                <c:pt idx="3">
                  <c:v>Logistics and Supply Chain</c:v>
                </c:pt>
                <c:pt idx="4">
                  <c:v>Behavioural operations and inn</c:v>
                </c:pt>
                <c:pt idx="5">
                  <c:v>Materials Science and Engineer</c:v>
                </c:pt>
                <c:pt idx="6">
                  <c:v>Solid and Computational Mechan</c:v>
                </c:pt>
                <c:pt idx="7">
                  <c:v>Biomecanics</c:v>
                </c:pt>
                <c:pt idx="8">
                  <c:v>Fysik</c:v>
                </c:pt>
                <c:pt idx="9">
                  <c:v>Operations Research</c:v>
                </c:pt>
                <c:pt idx="10">
                  <c:v>Robotics &amp; Automation</c:v>
                </c:pt>
                <c:pt idx="11">
                  <c:v>Mass Customization</c:v>
                </c:pt>
                <c:pt idx="12">
                  <c:v>Celog</c:v>
                </c:pt>
                <c:pt idx="13">
                  <c:v>CIP</c:v>
                </c:pt>
                <c:pt idx="14">
                  <c:v>MMT</c:v>
                </c:pt>
              </c:strCache>
            </c:strRef>
          </c:cat>
          <c:val>
            <c:numRef>
              <c:f>Sheet1!$C$34:$C$48</c:f>
              <c:numCache>
                <c:formatCode>#,##0</c:formatCode>
                <c:ptCount val="15"/>
                <c:pt idx="0">
                  <c:v>2786.1490742187498</c:v>
                </c:pt>
                <c:pt idx="1">
                  <c:v>1723.8</c:v>
                </c:pt>
                <c:pt idx="2">
                  <c:v>3186.8904707031252</c:v>
                </c:pt>
                <c:pt idx="3">
                  <c:v>5210.509205078125</c:v>
                </c:pt>
                <c:pt idx="4">
                  <c:v>4396.9730229492188</c:v>
                </c:pt>
                <c:pt idx="5">
                  <c:v>9284.8965615234374</c:v>
                </c:pt>
                <c:pt idx="6">
                  <c:v>8979.8958652343754</c:v>
                </c:pt>
                <c:pt idx="7">
                  <c:v>4035.9446484374998</c:v>
                </c:pt>
                <c:pt idx="8">
                  <c:v>6457.9821367187506</c:v>
                </c:pt>
                <c:pt idx="9">
                  <c:v>4826.6672851562498</c:v>
                </c:pt>
                <c:pt idx="10">
                  <c:v>8078.8672851562505</c:v>
                </c:pt>
                <c:pt idx="11">
                  <c:v>2740.8471748046882</c:v>
                </c:pt>
                <c:pt idx="12">
                  <c:v>2519.2043029785159</c:v>
                </c:pt>
                <c:pt idx="13">
                  <c:v>15693.811666992189</c:v>
                </c:pt>
                <c:pt idx="14">
                  <c:v>40</c:v>
                </c:pt>
              </c:numCache>
            </c:numRef>
          </c:val>
          <c:extLst>
            <c:ext xmlns:c16="http://schemas.microsoft.com/office/drawing/2014/chart" uri="{C3380CC4-5D6E-409C-BE32-E72D297353CC}">
              <c16:uniqueId val="{00000010-814A-4A99-9F1E-803D94F1CAE7}"/>
            </c:ext>
          </c:extLst>
        </c:ser>
        <c:dLbls>
          <c:showLegendKey val="0"/>
          <c:showVal val="0"/>
          <c:showCatName val="0"/>
          <c:showSerName val="0"/>
          <c:showPercent val="0"/>
          <c:showBubbleSize val="0"/>
        </c:dLbls>
        <c:gapWidth val="219"/>
        <c:overlap val="-27"/>
        <c:axId val="753852448"/>
        <c:axId val="753852776"/>
      </c:barChart>
      <c:catAx>
        <c:axId val="75385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753852776"/>
        <c:crosses val="autoZero"/>
        <c:auto val="1"/>
        <c:lblAlgn val="ctr"/>
        <c:lblOffset val="100"/>
        <c:noMultiLvlLbl val="0"/>
      </c:catAx>
      <c:valAx>
        <c:axId val="7538527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75385244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Academic staff full-time equivalents (FTE)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'[VIP årsværk pr. forskningsgruppe.xlsx]Sheet3'!$C$3</c:f>
              <c:strCache>
                <c:ptCount val="1"/>
                <c:pt idx="0">
                  <c:v>2018</c:v>
                </c:pt>
              </c:strCache>
            </c:strRef>
          </c:tx>
          <c:spPr>
            <a:solidFill>
              <a:schemeClr val="accent1"/>
            </a:solidFill>
            <a:ln>
              <a:noFill/>
            </a:ln>
            <a:effectLst/>
          </c:spPr>
          <c:invertIfNegative val="0"/>
          <c:dLbls>
            <c:dLbl>
              <c:idx val="3"/>
              <c:layout>
                <c:manualLayout>
                  <c:x val="-9.3370681605975722E-3"/>
                  <c:y val="-1.11731843575419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F54-490B-BAAE-130A8354E588}"/>
                </c:ext>
              </c:extLst>
            </c:dLbl>
            <c:dLbl>
              <c:idx val="4"/>
              <c:layout>
                <c:manualLayout>
                  <c:x val="0"/>
                  <c:y val="-1.862197392923653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F54-490B-BAAE-130A8354E588}"/>
                </c:ext>
              </c:extLst>
            </c:dLbl>
            <c:dLbl>
              <c:idx val="9"/>
              <c:layout>
                <c:manualLayout>
                  <c:x val="0"/>
                  <c:y val="-3.724394785847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F54-490B-BAAE-130A8354E588}"/>
                </c:ext>
              </c:extLst>
            </c:dLbl>
            <c:dLbl>
              <c:idx val="11"/>
              <c:layout>
                <c:manualLayout>
                  <c:x val="-1.711776054859831E-16"/>
                  <c:y val="-4.096834264432029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F54-490B-BAAE-130A8354E5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'[VIP årsværk pr. forskningsgruppe.xlsx]Sheet3'!$B$4:$B$15</c:f>
              <c:strCache>
                <c:ptCount val="12"/>
                <c:pt idx="0">
                  <c:v>Behavioural operations and innovation management</c:v>
                </c:pt>
                <c:pt idx="1">
                  <c:v>Biomechanics</c:v>
                </c:pt>
                <c:pt idx="2">
                  <c:v>Celog</c:v>
                </c:pt>
                <c:pt idx="3">
                  <c:v>CIP</c:v>
                </c:pt>
                <c:pt idx="4">
                  <c:v>FYSIK (MP)</c:v>
                </c:pt>
                <c:pt idx="5">
                  <c:v>Logistics and Supply Chain</c:v>
                </c:pt>
                <c:pt idx="6">
                  <c:v>Robotics and automation</c:v>
                </c:pt>
                <c:pt idx="7">
                  <c:v>Robotics, Vision and Machine Intelligence</c:v>
                </c:pt>
                <c:pt idx="8">
                  <c:v>Solid and Computational Mechanics</c:v>
                </c:pt>
                <c:pt idx="9">
                  <c:v>Materials Science and Engineering</c:v>
                </c:pt>
                <c:pt idx="10">
                  <c:v>Operations Research</c:v>
                </c:pt>
                <c:pt idx="11">
                  <c:v>Mass Customization</c:v>
                </c:pt>
              </c:strCache>
            </c:strRef>
          </c:cat>
          <c:val>
            <c:numRef>
              <c:f>'[VIP årsværk pr. forskningsgruppe.xlsx]Sheet3'!$C$4:$C$15</c:f>
              <c:numCache>
                <c:formatCode>#,##0.0</c:formatCode>
                <c:ptCount val="12"/>
                <c:pt idx="0">
                  <c:v>8.4297061339020729</c:v>
                </c:pt>
                <c:pt idx="1">
                  <c:v>5.870993047952652</c:v>
                </c:pt>
                <c:pt idx="2">
                  <c:v>4.2714083706960082</c:v>
                </c:pt>
                <c:pt idx="3">
                  <c:v>22.492691254243255</c:v>
                </c:pt>
                <c:pt idx="4">
                  <c:v>13.957633550511673</c:v>
                </c:pt>
                <c:pt idx="5">
                  <c:v>9.7322190552949905</c:v>
                </c:pt>
                <c:pt idx="6">
                  <c:v>13.834350691176951</c:v>
                </c:pt>
                <c:pt idx="7">
                  <c:v>7.8333365470170975</c:v>
                </c:pt>
                <c:pt idx="8">
                  <c:v>12.122209635563195</c:v>
                </c:pt>
                <c:pt idx="9">
                  <c:v>16.000258173793554</c:v>
                </c:pt>
                <c:pt idx="10">
                  <c:v>6.9342811852693558</c:v>
                </c:pt>
                <c:pt idx="11">
                  <c:v>5.680192343890667</c:v>
                </c:pt>
              </c:numCache>
            </c:numRef>
          </c:val>
          <c:extLst>
            <c:ext xmlns:c16="http://schemas.microsoft.com/office/drawing/2014/chart" uri="{C3380CC4-5D6E-409C-BE32-E72D297353CC}">
              <c16:uniqueId val="{00000004-7F54-490B-BAAE-130A8354E588}"/>
            </c:ext>
          </c:extLst>
        </c:ser>
        <c:ser>
          <c:idx val="1"/>
          <c:order val="1"/>
          <c:tx>
            <c:strRef>
              <c:f>'[VIP årsværk pr. forskningsgruppe.xlsx]Sheet3'!$D$3</c:f>
              <c:strCache>
                <c:ptCount val="1"/>
                <c:pt idx="0">
                  <c:v>2019</c:v>
                </c:pt>
              </c:strCache>
            </c:strRef>
          </c:tx>
          <c:spPr>
            <a:solidFill>
              <a:schemeClr val="accent2"/>
            </a:solidFill>
            <a:ln>
              <a:noFill/>
            </a:ln>
            <a:effectLst/>
          </c:spPr>
          <c:invertIfNegative val="0"/>
          <c:dLbls>
            <c:dLbl>
              <c:idx val="0"/>
              <c:layout>
                <c:manualLayout>
                  <c:x val="2.1397200685747888E-17"/>
                  <c:y val="-3.724394785847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F54-490B-BAAE-130A8354E588}"/>
                </c:ext>
              </c:extLst>
            </c:dLbl>
            <c:dLbl>
              <c:idx val="2"/>
              <c:layout>
                <c:manualLayout>
                  <c:x val="-4.2794401371495775E-17"/>
                  <c:y val="-4.841713221601489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F54-490B-BAAE-130A8354E588}"/>
                </c:ext>
              </c:extLst>
            </c:dLbl>
            <c:dLbl>
              <c:idx val="3"/>
              <c:layout>
                <c:manualLayout>
                  <c:x val="1.1671335200746922E-2"/>
                  <c:y val="1.1173184357541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7F54-490B-BAAE-130A8354E588}"/>
                </c:ext>
              </c:extLst>
            </c:dLbl>
            <c:dLbl>
              <c:idx val="4"/>
              <c:layout>
                <c:manualLayout>
                  <c:x val="4.6685340802987861E-3"/>
                  <c:y val="-1.117318435754193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7F54-490B-BAAE-130A8354E588}"/>
                </c:ext>
              </c:extLst>
            </c:dLbl>
            <c:dLbl>
              <c:idx val="9"/>
              <c:layout>
                <c:manualLayout>
                  <c:x val="1.6339869281045753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7F54-490B-BAAE-130A8354E5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'[VIP årsværk pr. forskningsgruppe.xlsx]Sheet3'!$B$4:$B$15</c:f>
              <c:strCache>
                <c:ptCount val="12"/>
                <c:pt idx="0">
                  <c:v>Behavioural operations and innovation management</c:v>
                </c:pt>
                <c:pt idx="1">
                  <c:v>Biomechanics</c:v>
                </c:pt>
                <c:pt idx="2">
                  <c:v>Celog</c:v>
                </c:pt>
                <c:pt idx="3">
                  <c:v>CIP</c:v>
                </c:pt>
                <c:pt idx="4">
                  <c:v>FYSIK (MP)</c:v>
                </c:pt>
                <c:pt idx="5">
                  <c:v>Logistics and Supply Chain</c:v>
                </c:pt>
                <c:pt idx="6">
                  <c:v>Robotics and automation</c:v>
                </c:pt>
                <c:pt idx="7">
                  <c:v>Robotics, Vision and Machine Intelligence</c:v>
                </c:pt>
                <c:pt idx="8">
                  <c:v>Solid and Computational Mechanics</c:v>
                </c:pt>
                <c:pt idx="9">
                  <c:v>Materials Science and Engineering</c:v>
                </c:pt>
                <c:pt idx="10">
                  <c:v>Operations Research</c:v>
                </c:pt>
                <c:pt idx="11">
                  <c:v>Mass Customization</c:v>
                </c:pt>
              </c:strCache>
            </c:strRef>
          </c:cat>
          <c:val>
            <c:numRef>
              <c:f>'[VIP årsværk pr. forskningsgruppe.xlsx]Sheet3'!$D$4:$D$15</c:f>
              <c:numCache>
                <c:formatCode>#,##0.0</c:formatCode>
                <c:ptCount val="12"/>
                <c:pt idx="0">
                  <c:v>6.8683901820331812</c:v>
                </c:pt>
                <c:pt idx="1">
                  <c:v>7.580252954736352</c:v>
                </c:pt>
                <c:pt idx="2">
                  <c:v>4.6018799156881869</c:v>
                </c:pt>
                <c:pt idx="3">
                  <c:v>27.318052040413022</c:v>
                </c:pt>
                <c:pt idx="4">
                  <c:v>11.818825957267904</c:v>
                </c:pt>
                <c:pt idx="5">
                  <c:v>9.1959924474358559</c:v>
                </c:pt>
                <c:pt idx="6">
                  <c:v>15.259099898859859</c:v>
                </c:pt>
                <c:pt idx="7">
                  <c:v>5.8499958645552397</c:v>
                </c:pt>
                <c:pt idx="8">
                  <c:v>17.141489780507982</c:v>
                </c:pt>
                <c:pt idx="9">
                  <c:v>15.376765867695212</c:v>
                </c:pt>
                <c:pt idx="10">
                  <c:v>9.1669732891023159</c:v>
                </c:pt>
                <c:pt idx="11">
                  <c:v>4.8333403449505568</c:v>
                </c:pt>
              </c:numCache>
            </c:numRef>
          </c:val>
          <c:extLst>
            <c:ext xmlns:c16="http://schemas.microsoft.com/office/drawing/2014/chart" uri="{C3380CC4-5D6E-409C-BE32-E72D297353CC}">
              <c16:uniqueId val="{0000000A-7F54-490B-BAAE-130A8354E588}"/>
            </c:ext>
          </c:extLst>
        </c:ser>
        <c:dLbls>
          <c:showLegendKey val="0"/>
          <c:showVal val="0"/>
          <c:showCatName val="0"/>
          <c:showSerName val="0"/>
          <c:showPercent val="0"/>
          <c:showBubbleSize val="0"/>
        </c:dLbls>
        <c:gapWidth val="219"/>
        <c:overlap val="-27"/>
        <c:axId val="299941824"/>
        <c:axId val="299938544"/>
      </c:barChart>
      <c:catAx>
        <c:axId val="299941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99938544"/>
        <c:crosses val="autoZero"/>
        <c:auto val="1"/>
        <c:lblAlgn val="ctr"/>
        <c:lblOffset val="100"/>
        <c:noMultiLvlLbl val="0"/>
      </c:catAx>
      <c:valAx>
        <c:axId val="2999385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999418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80922-D59A-4178-8F9D-A6FE1B3B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3851</Words>
  <Characters>23497</Characters>
  <Application>Microsoft Office Word</Application>
  <DocSecurity>4</DocSecurity>
  <Lines>195</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University</Company>
  <LinksUpToDate>false</LinksUpToDate>
  <CharactersWithSpaces>27294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Jette Marie Christensen</dc:creator>
  <cp:lastModifiedBy>Amra Ibrisevic</cp:lastModifiedBy>
  <cp:revision>2</cp:revision>
  <cp:lastPrinted>2019-04-09T11:31:00Z</cp:lastPrinted>
  <dcterms:created xsi:type="dcterms:W3CDTF">2019-04-30T07:36:00Z</dcterms:created>
  <dcterms:modified xsi:type="dcterms:W3CDTF">2019-04-30T07:36:00Z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Microsoft® Word 2016</vt:lpwstr>
  </property>
  <property fmtid="{D5CDD505-2E9C-101B-9397-08002B2CF9AE}" pid="4" name="LastSaved">
    <vt:filetime>2018-10-23T00:00:00Z</vt:filetime>
  </property>
</Properties>
</file>