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0" w:type="dxa"/>
        <w:tblInd w:w="-34" w:type="dxa"/>
        <w:tblLayout w:type="fixed"/>
        <w:tblLook w:val="04A0" w:firstRow="1" w:lastRow="0" w:firstColumn="1" w:lastColumn="0" w:noHBand="0" w:noVBand="1"/>
      </w:tblPr>
      <w:tblGrid>
        <w:gridCol w:w="1276"/>
        <w:gridCol w:w="142"/>
        <w:gridCol w:w="3686"/>
        <w:gridCol w:w="1842"/>
        <w:gridCol w:w="709"/>
        <w:gridCol w:w="111"/>
        <w:gridCol w:w="1307"/>
        <w:gridCol w:w="5497"/>
      </w:tblGrid>
      <w:tr w:rsidR="00ED3FDE" w:rsidRPr="00C50D2C" w:rsidTr="00AB3FD1">
        <w:tc>
          <w:tcPr>
            <w:tcW w:w="1418" w:type="dxa"/>
            <w:gridSpan w:val="2"/>
          </w:tcPr>
          <w:p w:rsidR="00ED3FDE" w:rsidRPr="00C50D2C" w:rsidRDefault="00ED3FDE" w:rsidP="00967A95">
            <w:pPr>
              <w:jc w:val="both"/>
              <w:rPr>
                <w:rFonts w:cs="Arial"/>
                <w:b/>
                <w:szCs w:val="20"/>
                <w:lang w:val="en-GB"/>
              </w:rPr>
            </w:pPr>
          </w:p>
        </w:tc>
        <w:tc>
          <w:tcPr>
            <w:tcW w:w="6348" w:type="dxa"/>
            <w:gridSpan w:val="4"/>
          </w:tcPr>
          <w:p w:rsidR="00ED3FDE" w:rsidRPr="00C50D2C" w:rsidRDefault="00AB3FD1" w:rsidP="009B422F">
            <w:pPr>
              <w:pStyle w:val="ListParagraph"/>
              <w:ind w:left="0"/>
              <w:rPr>
                <w:rFonts w:ascii="Arial" w:hAnsi="Arial" w:cs="Arial"/>
                <w:b/>
                <w:sz w:val="20"/>
                <w:szCs w:val="20"/>
                <w:lang w:val="en-GB"/>
              </w:rPr>
            </w:pPr>
            <w:r>
              <w:rPr>
                <w:rFonts w:ascii="Arial" w:hAnsi="Arial" w:cs="Arial"/>
                <w:b/>
                <w:sz w:val="20"/>
                <w:szCs w:val="20"/>
                <w:lang w:val="en-GB"/>
              </w:rPr>
              <w:t>Tilstede</w:t>
            </w:r>
          </w:p>
        </w:tc>
        <w:tc>
          <w:tcPr>
            <w:tcW w:w="6804" w:type="dxa"/>
            <w:gridSpan w:val="2"/>
          </w:tcPr>
          <w:p w:rsidR="00ED3FDE" w:rsidRPr="00C50D2C" w:rsidRDefault="00AB3FD1" w:rsidP="002E2838">
            <w:pPr>
              <w:pStyle w:val="ListParagraph"/>
              <w:ind w:left="0"/>
              <w:rPr>
                <w:rFonts w:ascii="Arial" w:hAnsi="Arial" w:cs="Arial"/>
                <w:b/>
                <w:sz w:val="20"/>
                <w:szCs w:val="20"/>
                <w:lang w:val="en-GB"/>
              </w:rPr>
            </w:pPr>
            <w:r>
              <w:rPr>
                <w:rFonts w:ascii="Arial" w:hAnsi="Arial" w:cs="Arial"/>
                <w:b/>
                <w:sz w:val="20"/>
                <w:szCs w:val="20"/>
                <w:lang w:val="en-GB"/>
              </w:rPr>
              <w:t>Fraværende</w:t>
            </w:r>
            <w:r w:rsidR="00ED3FDE" w:rsidRPr="00C50D2C">
              <w:rPr>
                <w:rFonts w:ascii="Arial" w:hAnsi="Arial" w:cs="Arial"/>
                <w:b/>
                <w:sz w:val="20"/>
                <w:szCs w:val="20"/>
                <w:lang w:val="en-GB"/>
              </w:rPr>
              <w:t xml:space="preserve">  </w:t>
            </w:r>
          </w:p>
        </w:tc>
      </w:tr>
      <w:tr w:rsidR="00ED3FDE" w:rsidRPr="0070768A" w:rsidTr="00AB3FD1">
        <w:tc>
          <w:tcPr>
            <w:tcW w:w="1418" w:type="dxa"/>
            <w:gridSpan w:val="2"/>
          </w:tcPr>
          <w:p w:rsidR="00ED3FDE" w:rsidRPr="00C50D2C" w:rsidRDefault="00AB3FD1" w:rsidP="00AB3FD1">
            <w:pPr>
              <w:pStyle w:val="ListParagraph"/>
              <w:ind w:left="0"/>
              <w:rPr>
                <w:rFonts w:ascii="Arial" w:hAnsi="Arial" w:cs="Arial"/>
                <w:b/>
                <w:sz w:val="20"/>
                <w:szCs w:val="20"/>
                <w:lang w:val="en-GB"/>
              </w:rPr>
            </w:pPr>
            <w:r>
              <w:rPr>
                <w:rFonts w:ascii="Arial" w:hAnsi="Arial" w:cs="Arial"/>
                <w:b/>
                <w:sz w:val="20"/>
                <w:szCs w:val="20"/>
                <w:lang w:val="en-GB"/>
              </w:rPr>
              <w:t xml:space="preserve">Medlemmer: </w:t>
            </w:r>
          </w:p>
        </w:tc>
        <w:tc>
          <w:tcPr>
            <w:tcW w:w="6348" w:type="dxa"/>
            <w:gridSpan w:val="4"/>
          </w:tcPr>
          <w:p w:rsidR="00ED3FDE" w:rsidRPr="00C93BEC" w:rsidRDefault="00AB3FD1" w:rsidP="00DC19E1">
            <w:pPr>
              <w:rPr>
                <w:rFonts w:cs="Arial"/>
                <w:sz w:val="18"/>
                <w:szCs w:val="18"/>
                <w:lang w:val="en-US"/>
              </w:rPr>
            </w:pPr>
            <w:r>
              <w:rPr>
                <w:rFonts w:cs="Arial"/>
                <w:sz w:val="18"/>
                <w:szCs w:val="18"/>
                <w:lang w:val="en-US"/>
              </w:rPr>
              <w:t>Referant</w:t>
            </w:r>
            <w:r w:rsidR="00ED3FDE" w:rsidRPr="00C93BEC">
              <w:rPr>
                <w:rFonts w:cs="Arial"/>
                <w:sz w:val="18"/>
                <w:szCs w:val="18"/>
                <w:lang w:val="en-US"/>
              </w:rPr>
              <w:t xml:space="preserve">: </w:t>
            </w:r>
            <w:r w:rsidR="002647A1">
              <w:rPr>
                <w:rFonts w:cs="Arial"/>
                <w:sz w:val="18"/>
                <w:szCs w:val="18"/>
                <w:lang w:val="en-US"/>
              </w:rPr>
              <w:t>Amra Ibrisevic</w:t>
            </w:r>
          </w:p>
          <w:p w:rsidR="004726CA" w:rsidRPr="00C93BEC" w:rsidRDefault="004726CA" w:rsidP="00DC19E1">
            <w:pPr>
              <w:rPr>
                <w:rFonts w:cs="Arial"/>
                <w:sz w:val="18"/>
                <w:szCs w:val="18"/>
                <w:lang w:val="en-US"/>
              </w:rPr>
            </w:pPr>
          </w:p>
          <w:p w:rsidR="00ED3FDE" w:rsidRPr="00F73E94" w:rsidRDefault="00F73E94" w:rsidP="00DC19E1">
            <w:pPr>
              <w:rPr>
                <w:rFonts w:cs="Arial"/>
                <w:sz w:val="18"/>
                <w:szCs w:val="18"/>
                <w:lang w:val="en-US"/>
              </w:rPr>
            </w:pPr>
            <w:r w:rsidRPr="00F73E94">
              <w:rPr>
                <w:rFonts w:cs="Arial"/>
                <w:sz w:val="18"/>
                <w:szCs w:val="18"/>
                <w:lang w:val="en-US"/>
              </w:rPr>
              <w:t>Chairman</w:t>
            </w:r>
            <w:r>
              <w:rPr>
                <w:rFonts w:cs="Arial"/>
                <w:sz w:val="18"/>
                <w:szCs w:val="18"/>
                <w:lang w:val="en-US"/>
              </w:rPr>
              <w:t>:</w:t>
            </w:r>
            <w:r w:rsidRPr="00F73E94">
              <w:rPr>
                <w:rFonts w:cs="Arial"/>
                <w:sz w:val="18"/>
                <w:szCs w:val="18"/>
                <w:lang w:val="en-US"/>
              </w:rPr>
              <w:t xml:space="preserve"> </w:t>
            </w:r>
            <w:r w:rsidR="00ED3FDE" w:rsidRPr="00F73E94">
              <w:rPr>
                <w:rFonts w:cs="Arial"/>
                <w:sz w:val="18"/>
                <w:szCs w:val="18"/>
                <w:lang w:val="en-US"/>
              </w:rPr>
              <w:t>Kjeld Pedersen</w:t>
            </w:r>
            <w:r w:rsidR="00387646" w:rsidRPr="00F73E94">
              <w:rPr>
                <w:rFonts w:cs="Arial"/>
                <w:sz w:val="18"/>
                <w:szCs w:val="18"/>
                <w:lang w:val="en-US"/>
              </w:rPr>
              <w:t xml:space="preserve"> (KP)</w:t>
            </w:r>
            <w:r w:rsidRPr="00F73E94">
              <w:rPr>
                <w:rFonts w:cs="Arial"/>
                <w:sz w:val="18"/>
                <w:szCs w:val="18"/>
                <w:lang w:val="en-US"/>
              </w:rPr>
              <w:t xml:space="preserve"> </w:t>
            </w:r>
          </w:p>
          <w:p w:rsidR="003B0C4B" w:rsidRPr="002B063B" w:rsidRDefault="003B0C4B" w:rsidP="003B0C4B">
            <w:pPr>
              <w:pStyle w:val="ListParagraph"/>
              <w:ind w:left="0"/>
              <w:rPr>
                <w:rFonts w:ascii="Arial" w:hAnsi="Arial" w:cs="Arial"/>
                <w:sz w:val="18"/>
                <w:szCs w:val="18"/>
                <w:lang w:val="en-US"/>
              </w:rPr>
            </w:pPr>
            <w:r w:rsidRPr="002B063B">
              <w:rPr>
                <w:rFonts w:ascii="Arial" w:hAnsi="Arial" w:cs="Arial"/>
                <w:sz w:val="18"/>
                <w:szCs w:val="18"/>
                <w:lang w:val="en-US"/>
              </w:rPr>
              <w:t xml:space="preserve">Deputy Chairman: Lars Rosgaard Jensen (LRJ) </w:t>
            </w:r>
          </w:p>
          <w:p w:rsidR="003B0C4B" w:rsidRPr="00C05897" w:rsidRDefault="003B0C4B" w:rsidP="003B0C4B">
            <w:pPr>
              <w:autoSpaceDE w:val="0"/>
              <w:autoSpaceDN w:val="0"/>
              <w:adjustRightInd w:val="0"/>
              <w:rPr>
                <w:rFonts w:cs="Arial"/>
                <w:iCs/>
                <w:sz w:val="18"/>
                <w:szCs w:val="18"/>
              </w:rPr>
            </w:pPr>
            <w:r w:rsidRPr="00C05897">
              <w:rPr>
                <w:rFonts w:cs="Arial"/>
                <w:iCs/>
                <w:sz w:val="18"/>
                <w:szCs w:val="18"/>
              </w:rPr>
              <w:t>Jette Marie Christensen (JMC)</w:t>
            </w:r>
          </w:p>
          <w:p w:rsidR="003B0C4B" w:rsidRPr="002B063B" w:rsidRDefault="003B0C4B" w:rsidP="003B0C4B">
            <w:pPr>
              <w:pStyle w:val="ListParagraph"/>
              <w:ind w:left="0"/>
              <w:rPr>
                <w:rFonts w:ascii="Arial" w:hAnsi="Arial" w:cs="Arial"/>
                <w:sz w:val="18"/>
                <w:szCs w:val="18"/>
              </w:rPr>
            </w:pPr>
            <w:r w:rsidRPr="002B063B">
              <w:rPr>
                <w:rFonts w:ascii="Arial" w:hAnsi="Arial" w:cs="Arial"/>
                <w:sz w:val="18"/>
                <w:szCs w:val="18"/>
              </w:rPr>
              <w:t>Klaus Kjær (KK)</w:t>
            </w:r>
          </w:p>
          <w:p w:rsidR="003B0C4B" w:rsidRPr="002B063B" w:rsidRDefault="003B0C4B" w:rsidP="003B0C4B">
            <w:pPr>
              <w:pStyle w:val="ListParagraph"/>
              <w:ind w:left="0"/>
              <w:rPr>
                <w:rFonts w:ascii="Arial" w:hAnsi="Arial" w:cs="Arial"/>
                <w:sz w:val="18"/>
                <w:szCs w:val="18"/>
              </w:rPr>
            </w:pPr>
            <w:r w:rsidRPr="002B063B">
              <w:rPr>
                <w:rFonts w:ascii="Arial" w:hAnsi="Arial" w:cs="Arial"/>
                <w:sz w:val="18"/>
                <w:szCs w:val="18"/>
              </w:rPr>
              <w:t>Lea Thiesen (LT)</w:t>
            </w:r>
          </w:p>
          <w:p w:rsidR="003B0C4B" w:rsidRPr="002B063B" w:rsidRDefault="003B0C4B" w:rsidP="003B0C4B">
            <w:pPr>
              <w:pStyle w:val="ListParagraph"/>
              <w:ind w:left="0"/>
              <w:rPr>
                <w:rFonts w:ascii="Arial" w:hAnsi="Arial" w:cs="Arial"/>
                <w:sz w:val="18"/>
                <w:szCs w:val="18"/>
              </w:rPr>
            </w:pPr>
            <w:r w:rsidRPr="002B063B">
              <w:rPr>
                <w:rFonts w:ascii="Arial" w:hAnsi="Arial" w:cs="Arial"/>
                <w:sz w:val="18"/>
                <w:szCs w:val="18"/>
              </w:rPr>
              <w:t>Kjeld Nielsen (KN)</w:t>
            </w:r>
          </w:p>
          <w:p w:rsidR="003B0C4B" w:rsidRPr="002B063B" w:rsidRDefault="003B0C4B" w:rsidP="003B0C4B">
            <w:pPr>
              <w:pStyle w:val="ListParagraph"/>
              <w:ind w:left="0"/>
              <w:rPr>
                <w:rFonts w:ascii="Arial" w:hAnsi="Arial" w:cs="Arial"/>
                <w:sz w:val="18"/>
                <w:szCs w:val="18"/>
                <w:lang w:val="en-US"/>
              </w:rPr>
            </w:pPr>
            <w:r w:rsidRPr="002B063B">
              <w:rPr>
                <w:rFonts w:ascii="Arial" w:hAnsi="Arial" w:cs="Arial"/>
                <w:sz w:val="18"/>
                <w:szCs w:val="18"/>
                <w:lang w:val="en-US"/>
              </w:rPr>
              <w:t>Lars Diekhöner (LD)</w:t>
            </w:r>
          </w:p>
          <w:p w:rsidR="003B0C4B" w:rsidRPr="007C3EAA" w:rsidRDefault="003B0C4B" w:rsidP="003B0C4B">
            <w:pPr>
              <w:pStyle w:val="ListParagraph"/>
              <w:ind w:left="0"/>
              <w:rPr>
                <w:rFonts w:ascii="Arial" w:hAnsi="Arial" w:cs="Arial"/>
                <w:sz w:val="18"/>
                <w:szCs w:val="18"/>
                <w:lang w:val="en-US"/>
              </w:rPr>
            </w:pPr>
            <w:r w:rsidRPr="007C3EAA">
              <w:rPr>
                <w:rFonts w:ascii="Arial" w:hAnsi="Arial" w:cs="Arial"/>
                <w:sz w:val="18"/>
                <w:szCs w:val="18"/>
                <w:lang w:val="en-US"/>
              </w:rPr>
              <w:t>Brian Vejrum (BV)</w:t>
            </w:r>
          </w:p>
          <w:p w:rsidR="003B0C4B" w:rsidRPr="0070768A" w:rsidRDefault="003B0C4B" w:rsidP="003B0C4B">
            <w:pPr>
              <w:pStyle w:val="ListParagraph"/>
              <w:ind w:left="0"/>
              <w:rPr>
                <w:rFonts w:ascii="Arial" w:hAnsi="Arial" w:cs="Arial"/>
                <w:sz w:val="18"/>
                <w:szCs w:val="18"/>
                <w:lang w:val="en-US"/>
              </w:rPr>
            </w:pPr>
            <w:r w:rsidRPr="0070768A">
              <w:rPr>
                <w:rFonts w:ascii="Arial" w:hAnsi="Arial" w:cs="Arial"/>
                <w:sz w:val="18"/>
                <w:szCs w:val="18"/>
                <w:lang w:val="en-US"/>
              </w:rPr>
              <w:t>Astrid Heidemann Lassen</w:t>
            </w:r>
          </w:p>
          <w:p w:rsidR="003B0C4B" w:rsidRPr="002B063B" w:rsidRDefault="003B0C4B" w:rsidP="003B0C4B">
            <w:pPr>
              <w:pStyle w:val="ListParagraph"/>
              <w:ind w:left="0"/>
              <w:rPr>
                <w:rFonts w:ascii="Arial" w:hAnsi="Arial" w:cs="Arial"/>
                <w:sz w:val="18"/>
                <w:szCs w:val="18"/>
                <w:lang w:val="en-US"/>
              </w:rPr>
            </w:pPr>
            <w:r>
              <w:rPr>
                <w:rFonts w:ascii="Arial" w:hAnsi="Arial" w:cs="Arial"/>
                <w:sz w:val="18"/>
                <w:szCs w:val="18"/>
                <w:lang w:val="en-US"/>
              </w:rPr>
              <w:t xml:space="preserve">Matteo </w:t>
            </w:r>
            <w:r>
              <w:rPr>
                <w:rFonts w:ascii="Arial" w:eastAsia="Arial Unicode MS" w:hAnsi="Arial" w:cs="Arial"/>
                <w:bCs/>
                <w:color w:val="072831"/>
                <w:sz w:val="18"/>
                <w:szCs w:val="18"/>
              </w:rPr>
              <w:t>Fumagalli</w:t>
            </w:r>
          </w:p>
          <w:p w:rsidR="00EF0136" w:rsidRPr="0080344A" w:rsidRDefault="00EF0136" w:rsidP="004F3540">
            <w:pPr>
              <w:pStyle w:val="ListParagraph"/>
              <w:ind w:left="0"/>
              <w:rPr>
                <w:rFonts w:ascii="Arial" w:hAnsi="Arial" w:cs="Arial"/>
                <w:sz w:val="18"/>
                <w:szCs w:val="18"/>
                <w:lang w:val="en-US"/>
              </w:rPr>
            </w:pPr>
          </w:p>
          <w:p w:rsidR="002C70F4" w:rsidRPr="0080344A" w:rsidRDefault="002C70F4" w:rsidP="002C70F4">
            <w:pPr>
              <w:rPr>
                <w:rFonts w:cs="Arial"/>
                <w:b/>
                <w:szCs w:val="20"/>
                <w:lang w:val="en-US"/>
              </w:rPr>
            </w:pPr>
            <w:r w:rsidRPr="0080344A">
              <w:rPr>
                <w:lang w:val="en-US"/>
              </w:rPr>
              <w:t xml:space="preserve"> </w:t>
            </w:r>
          </w:p>
        </w:tc>
        <w:tc>
          <w:tcPr>
            <w:tcW w:w="6804" w:type="dxa"/>
            <w:gridSpan w:val="2"/>
          </w:tcPr>
          <w:p w:rsidR="001F214A" w:rsidRPr="00C93BEC" w:rsidRDefault="00AB3FD1" w:rsidP="001F214A">
            <w:pPr>
              <w:pStyle w:val="ListParagraph"/>
              <w:ind w:left="0"/>
              <w:rPr>
                <w:rFonts w:ascii="Arial" w:hAnsi="Arial" w:cs="Arial"/>
                <w:b/>
                <w:sz w:val="18"/>
                <w:szCs w:val="18"/>
              </w:rPr>
            </w:pPr>
            <w:r>
              <w:rPr>
                <w:rFonts w:ascii="Arial" w:hAnsi="Arial" w:cs="Arial"/>
                <w:b/>
                <w:sz w:val="18"/>
                <w:szCs w:val="18"/>
              </w:rPr>
              <w:t>Suppleanter</w:t>
            </w:r>
            <w:r w:rsidR="001F214A" w:rsidRPr="00C93BEC">
              <w:rPr>
                <w:rFonts w:ascii="Arial" w:hAnsi="Arial" w:cs="Arial"/>
                <w:b/>
                <w:sz w:val="18"/>
                <w:szCs w:val="18"/>
              </w:rPr>
              <w:t>:</w:t>
            </w:r>
          </w:p>
          <w:p w:rsidR="001F214A" w:rsidRPr="007D2572" w:rsidRDefault="001F214A" w:rsidP="001F214A">
            <w:pPr>
              <w:pStyle w:val="ListParagraph"/>
              <w:ind w:left="0"/>
              <w:rPr>
                <w:rFonts w:ascii="Arial" w:hAnsi="Arial" w:cs="Arial"/>
                <w:sz w:val="18"/>
                <w:szCs w:val="18"/>
              </w:rPr>
            </w:pPr>
            <w:r w:rsidRPr="007D2572">
              <w:rPr>
                <w:rFonts w:ascii="Arial" w:hAnsi="Arial" w:cs="Arial"/>
                <w:sz w:val="18"/>
                <w:szCs w:val="18"/>
              </w:rPr>
              <w:t>Karina Boller Jensen (KBJ)</w:t>
            </w:r>
          </w:p>
          <w:p w:rsidR="001F214A" w:rsidRPr="00C93BEC" w:rsidRDefault="001F214A" w:rsidP="001F214A">
            <w:pPr>
              <w:pStyle w:val="ListParagraph"/>
              <w:ind w:left="0"/>
              <w:rPr>
                <w:rFonts w:ascii="Arial" w:hAnsi="Arial" w:cs="Arial"/>
                <w:sz w:val="18"/>
                <w:szCs w:val="18"/>
                <w:lang w:val="en-US"/>
              </w:rPr>
            </w:pPr>
            <w:r w:rsidRPr="00C93BEC">
              <w:rPr>
                <w:rFonts w:ascii="Arial" w:hAnsi="Arial" w:cs="Arial"/>
                <w:sz w:val="18"/>
                <w:szCs w:val="18"/>
                <w:lang w:val="en-US"/>
              </w:rPr>
              <w:t>Charlotte Zoey Søndergaard (CZS)</w:t>
            </w:r>
          </w:p>
          <w:p w:rsidR="001F214A" w:rsidRPr="00C93BEC" w:rsidRDefault="001F214A" w:rsidP="001F214A">
            <w:pPr>
              <w:pStyle w:val="ListParagraph"/>
              <w:ind w:left="0"/>
              <w:rPr>
                <w:rFonts w:ascii="Arial" w:hAnsi="Arial" w:cs="Arial"/>
                <w:sz w:val="18"/>
                <w:szCs w:val="18"/>
                <w:lang w:val="en-US"/>
              </w:rPr>
            </w:pPr>
            <w:r w:rsidRPr="00C93BEC">
              <w:rPr>
                <w:rFonts w:ascii="Arial" w:hAnsi="Arial" w:cs="Arial"/>
                <w:sz w:val="18"/>
                <w:szCs w:val="18"/>
                <w:lang w:val="en-US"/>
              </w:rPr>
              <w:t>Vladimir Popok (VP)</w:t>
            </w:r>
          </w:p>
          <w:p w:rsidR="001F214A" w:rsidRPr="00AB3FD1" w:rsidRDefault="001F214A" w:rsidP="001F214A">
            <w:pPr>
              <w:rPr>
                <w:rFonts w:cs="Arial"/>
                <w:sz w:val="18"/>
                <w:szCs w:val="18"/>
                <w:lang w:val="en-US"/>
              </w:rPr>
            </w:pPr>
            <w:r w:rsidRPr="00C93BEC">
              <w:rPr>
                <w:rFonts w:cs="Arial"/>
                <w:sz w:val="18"/>
                <w:szCs w:val="18"/>
                <w:lang w:val="en-US"/>
              </w:rPr>
              <w:t xml:space="preserve">Jan </w:t>
            </w:r>
            <w:r w:rsidRPr="00AB3FD1">
              <w:rPr>
                <w:rFonts w:cs="Arial"/>
                <w:sz w:val="18"/>
                <w:szCs w:val="18"/>
                <w:lang w:val="en-US"/>
              </w:rPr>
              <w:t xml:space="preserve">Schjødt-Thomsen </w:t>
            </w:r>
          </w:p>
          <w:p w:rsidR="0070768A" w:rsidRPr="00AB3FD1" w:rsidRDefault="001F214A" w:rsidP="0070768A">
            <w:pPr>
              <w:pStyle w:val="ListParagraph"/>
              <w:ind w:left="0"/>
              <w:rPr>
                <w:rFonts w:ascii="Arial" w:hAnsi="Arial" w:cs="Arial"/>
                <w:sz w:val="18"/>
                <w:szCs w:val="18"/>
                <w:lang w:val="en-US"/>
              </w:rPr>
            </w:pPr>
            <w:r w:rsidRPr="00AB3FD1">
              <w:rPr>
                <w:rFonts w:ascii="Arial" w:hAnsi="Arial" w:cs="Arial"/>
                <w:sz w:val="18"/>
                <w:szCs w:val="18"/>
                <w:lang w:val="en-US"/>
              </w:rPr>
              <w:t>Thomas Ditlev Brunø</w:t>
            </w:r>
            <w:r w:rsidR="0070768A" w:rsidRPr="00AB3FD1">
              <w:rPr>
                <w:rFonts w:ascii="Arial" w:hAnsi="Arial" w:cs="Arial"/>
                <w:sz w:val="18"/>
                <w:szCs w:val="18"/>
                <w:lang w:val="en-US"/>
              </w:rPr>
              <w:t xml:space="preserve"> </w:t>
            </w:r>
          </w:p>
          <w:p w:rsidR="00AB3FD1" w:rsidRPr="00AB3FD1" w:rsidRDefault="00AB3FD1" w:rsidP="0070768A">
            <w:pPr>
              <w:pStyle w:val="ListParagraph"/>
              <w:ind w:left="0"/>
              <w:rPr>
                <w:rFonts w:ascii="Arial" w:hAnsi="Arial" w:cs="Arial"/>
                <w:color w:val="222222"/>
                <w:sz w:val="18"/>
                <w:szCs w:val="18"/>
              </w:rPr>
            </w:pPr>
            <w:r w:rsidRPr="00AB3FD1">
              <w:rPr>
                <w:rFonts w:ascii="Arial" w:hAnsi="Arial" w:cs="Arial"/>
                <w:color w:val="222222"/>
                <w:sz w:val="18"/>
                <w:szCs w:val="18"/>
              </w:rPr>
              <w:t>Peders S</w:t>
            </w:r>
            <w:r>
              <w:rPr>
                <w:rFonts w:ascii="Arial" w:hAnsi="Arial" w:cs="Arial"/>
                <w:color w:val="222222"/>
                <w:sz w:val="18"/>
                <w:szCs w:val="18"/>
              </w:rPr>
              <w:t>øberg</w:t>
            </w:r>
          </w:p>
          <w:p w:rsidR="003C72AD" w:rsidRDefault="003C72AD" w:rsidP="0070768A">
            <w:pPr>
              <w:pStyle w:val="ListParagraph"/>
              <w:ind w:left="0"/>
              <w:rPr>
                <w:rFonts w:ascii="Arial" w:hAnsi="Arial" w:cs="Arial"/>
                <w:sz w:val="18"/>
                <w:szCs w:val="18"/>
              </w:rPr>
            </w:pPr>
          </w:p>
          <w:p w:rsidR="003C72AD" w:rsidRDefault="003C72AD" w:rsidP="0070768A">
            <w:pPr>
              <w:pStyle w:val="ListParagraph"/>
              <w:ind w:left="0"/>
              <w:rPr>
                <w:rFonts w:ascii="Arial" w:hAnsi="Arial" w:cs="Arial"/>
                <w:sz w:val="18"/>
                <w:szCs w:val="18"/>
              </w:rPr>
            </w:pPr>
          </w:p>
          <w:p w:rsidR="0070768A" w:rsidRDefault="0070768A" w:rsidP="0070768A">
            <w:pPr>
              <w:pStyle w:val="ListParagraph"/>
              <w:ind w:left="0"/>
              <w:rPr>
                <w:rFonts w:ascii="Arial" w:hAnsi="Arial" w:cs="Arial"/>
                <w:sz w:val="18"/>
                <w:szCs w:val="18"/>
              </w:rPr>
            </w:pPr>
          </w:p>
          <w:p w:rsidR="00ED3FDE" w:rsidRPr="00C93BEC" w:rsidRDefault="00ED3FDE" w:rsidP="003B0C4B">
            <w:pPr>
              <w:pStyle w:val="ListParagraph"/>
              <w:ind w:left="0"/>
              <w:rPr>
                <w:rFonts w:ascii="Arial" w:hAnsi="Arial" w:cs="Arial"/>
                <w:sz w:val="20"/>
                <w:szCs w:val="20"/>
                <w:lang w:val="en-US"/>
              </w:rPr>
            </w:pPr>
          </w:p>
        </w:tc>
      </w:tr>
      <w:tr w:rsidR="00ED3FDE" w:rsidRPr="00C50D2C" w:rsidTr="00E15788">
        <w:tc>
          <w:tcPr>
            <w:tcW w:w="9073" w:type="dxa"/>
            <w:gridSpan w:val="7"/>
          </w:tcPr>
          <w:p w:rsidR="00ED3FDE" w:rsidRPr="00C50D2C" w:rsidRDefault="00AB3FD1" w:rsidP="00967A95">
            <w:pPr>
              <w:pStyle w:val="ListParagraph"/>
              <w:ind w:left="0"/>
              <w:jc w:val="center"/>
              <w:rPr>
                <w:rFonts w:ascii="Arial" w:hAnsi="Arial" w:cs="Arial"/>
                <w:b/>
                <w:sz w:val="20"/>
                <w:szCs w:val="20"/>
                <w:lang w:val="en-GB"/>
              </w:rPr>
            </w:pPr>
            <w:r>
              <w:rPr>
                <w:rFonts w:ascii="Arial" w:hAnsi="Arial" w:cs="Arial"/>
                <w:b/>
                <w:sz w:val="20"/>
                <w:szCs w:val="20"/>
                <w:u w:val="single"/>
                <w:lang w:val="en-GB"/>
              </w:rPr>
              <w:t>Dagsorden</w:t>
            </w:r>
          </w:p>
        </w:tc>
        <w:tc>
          <w:tcPr>
            <w:tcW w:w="5497" w:type="dxa"/>
            <w:vMerge w:val="restart"/>
          </w:tcPr>
          <w:p w:rsidR="00ED3FDE" w:rsidRPr="00C50D2C" w:rsidRDefault="00ED3FDE" w:rsidP="00967A95">
            <w:pPr>
              <w:pStyle w:val="ListParagraph"/>
              <w:ind w:left="0"/>
              <w:jc w:val="center"/>
              <w:rPr>
                <w:rFonts w:ascii="Arial" w:hAnsi="Arial" w:cs="Arial"/>
                <w:b/>
                <w:sz w:val="20"/>
                <w:szCs w:val="20"/>
                <w:u w:val="single"/>
                <w:lang w:val="en-GB"/>
              </w:rPr>
            </w:pPr>
          </w:p>
          <w:p w:rsidR="00ED3FDE" w:rsidRPr="00C50D2C" w:rsidRDefault="00AB3FD1" w:rsidP="00967A95">
            <w:pPr>
              <w:pStyle w:val="ListParagraph"/>
              <w:ind w:left="0"/>
              <w:jc w:val="center"/>
              <w:rPr>
                <w:rFonts w:ascii="Arial" w:hAnsi="Arial" w:cs="Arial"/>
                <w:b/>
                <w:sz w:val="20"/>
                <w:szCs w:val="20"/>
                <w:u w:val="single"/>
                <w:lang w:val="en-GB"/>
              </w:rPr>
            </w:pPr>
            <w:r>
              <w:rPr>
                <w:rFonts w:ascii="Arial" w:hAnsi="Arial" w:cs="Arial"/>
                <w:b/>
                <w:sz w:val="20"/>
                <w:szCs w:val="20"/>
                <w:u w:val="single"/>
                <w:lang w:val="en-GB"/>
              </w:rPr>
              <w:t>Referat</w:t>
            </w:r>
          </w:p>
        </w:tc>
      </w:tr>
      <w:tr w:rsidR="007C0F15" w:rsidRPr="00C50D2C" w:rsidTr="00E15788">
        <w:tc>
          <w:tcPr>
            <w:tcW w:w="5104" w:type="dxa"/>
            <w:gridSpan w:val="3"/>
          </w:tcPr>
          <w:p w:rsidR="007C0F15" w:rsidRPr="00C50D2C" w:rsidRDefault="00AB3FD1" w:rsidP="00967A95">
            <w:pPr>
              <w:jc w:val="center"/>
              <w:rPr>
                <w:rFonts w:cs="Arial"/>
                <w:b/>
                <w:szCs w:val="20"/>
                <w:lang w:val="en-GB"/>
              </w:rPr>
            </w:pPr>
            <w:r>
              <w:rPr>
                <w:rFonts w:cs="Arial"/>
                <w:b/>
                <w:szCs w:val="20"/>
                <w:lang w:val="en-GB"/>
              </w:rPr>
              <w:t>Punkter</w:t>
            </w:r>
          </w:p>
        </w:tc>
        <w:tc>
          <w:tcPr>
            <w:tcW w:w="1842" w:type="dxa"/>
          </w:tcPr>
          <w:p w:rsidR="007C0F15" w:rsidRPr="00582D2F" w:rsidRDefault="00AB3FD1" w:rsidP="00AB3FD1">
            <w:pPr>
              <w:pStyle w:val="ListParagraph"/>
              <w:ind w:left="0"/>
              <w:jc w:val="center"/>
              <w:rPr>
                <w:rFonts w:ascii="Arial" w:hAnsi="Arial" w:cs="Arial"/>
                <w:b/>
                <w:sz w:val="20"/>
                <w:szCs w:val="20"/>
                <w:lang w:val="en-GB"/>
              </w:rPr>
            </w:pPr>
            <w:r>
              <w:rPr>
                <w:rFonts w:ascii="Arial" w:hAnsi="Arial" w:cs="Arial"/>
                <w:b/>
                <w:sz w:val="20"/>
                <w:szCs w:val="20"/>
                <w:lang w:val="en-GB"/>
              </w:rPr>
              <w:t>Bilag</w:t>
            </w:r>
            <w:r w:rsidR="007C0F15" w:rsidRPr="00582D2F">
              <w:rPr>
                <w:rFonts w:ascii="Arial" w:hAnsi="Arial" w:cs="Arial"/>
                <w:b/>
                <w:sz w:val="20"/>
                <w:szCs w:val="20"/>
                <w:lang w:val="en-GB"/>
              </w:rPr>
              <w:t>/</w:t>
            </w:r>
            <w:r w:rsidR="00E15788">
              <w:rPr>
                <w:rFonts w:ascii="Arial" w:hAnsi="Arial" w:cs="Arial"/>
                <w:b/>
                <w:sz w:val="20"/>
                <w:szCs w:val="20"/>
                <w:lang w:val="en-GB"/>
              </w:rPr>
              <w:t xml:space="preserve"> </w:t>
            </w:r>
            <w:r>
              <w:rPr>
                <w:rFonts w:ascii="Arial" w:hAnsi="Arial" w:cs="Arial"/>
                <w:b/>
                <w:sz w:val="20"/>
                <w:szCs w:val="20"/>
                <w:lang w:val="en-GB"/>
              </w:rPr>
              <w:t>Forslag</w:t>
            </w:r>
          </w:p>
        </w:tc>
        <w:tc>
          <w:tcPr>
            <w:tcW w:w="709" w:type="dxa"/>
          </w:tcPr>
          <w:p w:rsidR="007C0F15" w:rsidRPr="00582D2F" w:rsidRDefault="007C0F15" w:rsidP="00AB3FD1">
            <w:pPr>
              <w:pStyle w:val="ListParagraph"/>
              <w:ind w:left="0"/>
              <w:jc w:val="center"/>
              <w:rPr>
                <w:rFonts w:ascii="Arial" w:hAnsi="Arial" w:cs="Arial"/>
                <w:b/>
                <w:sz w:val="20"/>
                <w:szCs w:val="20"/>
                <w:lang w:val="en-GB"/>
              </w:rPr>
            </w:pPr>
            <w:r w:rsidRPr="00582D2F">
              <w:rPr>
                <w:rFonts w:ascii="Arial" w:hAnsi="Arial" w:cs="Arial"/>
                <w:b/>
                <w:sz w:val="20"/>
                <w:szCs w:val="20"/>
                <w:lang w:val="en-GB"/>
              </w:rPr>
              <w:t>I/</w:t>
            </w:r>
            <w:r w:rsidR="00AB3FD1">
              <w:rPr>
                <w:rFonts w:ascii="Arial" w:hAnsi="Arial" w:cs="Arial"/>
                <w:b/>
                <w:sz w:val="20"/>
                <w:szCs w:val="20"/>
                <w:lang w:val="en-GB"/>
              </w:rPr>
              <w:t>B</w:t>
            </w:r>
            <w:r w:rsidRPr="00582D2F">
              <w:rPr>
                <w:rFonts w:ascii="Arial" w:hAnsi="Arial" w:cs="Arial"/>
                <w:b/>
                <w:sz w:val="20"/>
                <w:szCs w:val="20"/>
                <w:lang w:val="en-GB"/>
              </w:rPr>
              <w:t>/D</w:t>
            </w:r>
          </w:p>
        </w:tc>
        <w:tc>
          <w:tcPr>
            <w:tcW w:w="1418" w:type="dxa"/>
            <w:gridSpan w:val="2"/>
          </w:tcPr>
          <w:p w:rsidR="007C0F15" w:rsidRPr="00582D2F" w:rsidRDefault="00AB3FD1" w:rsidP="00AB3FD1">
            <w:pPr>
              <w:pStyle w:val="ListParagraph"/>
              <w:ind w:left="0"/>
              <w:rPr>
                <w:rFonts w:ascii="Arial" w:hAnsi="Arial" w:cs="Arial"/>
                <w:b/>
                <w:sz w:val="20"/>
                <w:szCs w:val="20"/>
                <w:lang w:val="en-GB"/>
              </w:rPr>
            </w:pPr>
            <w:r w:rsidRPr="00AB3FD1">
              <w:rPr>
                <w:rFonts w:ascii="Arial" w:hAnsi="Arial" w:cs="Arial"/>
                <w:b/>
                <w:sz w:val="20"/>
                <w:szCs w:val="20"/>
              </w:rPr>
              <w:t>Kommentarer</w:t>
            </w:r>
            <w:r w:rsidR="007C0F15" w:rsidRPr="00582D2F">
              <w:rPr>
                <w:rFonts w:ascii="Arial" w:hAnsi="Arial" w:cs="Arial"/>
                <w:b/>
                <w:sz w:val="20"/>
                <w:szCs w:val="20"/>
                <w:lang w:val="en-GB"/>
              </w:rPr>
              <w:t xml:space="preserve">/ </w:t>
            </w:r>
            <w:r>
              <w:rPr>
                <w:rFonts w:ascii="Arial" w:hAnsi="Arial" w:cs="Arial"/>
                <w:b/>
                <w:sz w:val="20"/>
                <w:szCs w:val="20"/>
                <w:lang w:val="en-GB"/>
              </w:rPr>
              <w:t>Ansvarlig</w:t>
            </w:r>
            <w:r w:rsidR="007C0F15" w:rsidRPr="00582D2F">
              <w:rPr>
                <w:rFonts w:ascii="Arial" w:hAnsi="Arial" w:cs="Arial"/>
                <w:b/>
                <w:sz w:val="20"/>
                <w:szCs w:val="20"/>
                <w:lang w:val="en-GB"/>
              </w:rPr>
              <w:t>:</w:t>
            </w:r>
          </w:p>
        </w:tc>
        <w:tc>
          <w:tcPr>
            <w:tcW w:w="5497" w:type="dxa"/>
            <w:vMerge/>
          </w:tcPr>
          <w:p w:rsidR="007C0F15" w:rsidRPr="00C50D2C" w:rsidRDefault="007C0F15" w:rsidP="00967A95">
            <w:pPr>
              <w:pStyle w:val="ListParagraph"/>
              <w:ind w:left="0"/>
              <w:jc w:val="center"/>
              <w:rPr>
                <w:rFonts w:ascii="Arial" w:hAnsi="Arial" w:cs="Arial"/>
                <w:b/>
                <w:sz w:val="20"/>
                <w:szCs w:val="20"/>
                <w:u w:val="single"/>
                <w:lang w:val="en-GB"/>
              </w:rPr>
            </w:pPr>
          </w:p>
        </w:tc>
      </w:tr>
      <w:tr w:rsidR="007C0F15" w:rsidRPr="00DE6439" w:rsidTr="00E15788">
        <w:tc>
          <w:tcPr>
            <w:tcW w:w="1276" w:type="dxa"/>
          </w:tcPr>
          <w:p w:rsidR="007C0F15" w:rsidRPr="00C50D2C" w:rsidRDefault="007C0F15" w:rsidP="00A55364">
            <w:pPr>
              <w:pStyle w:val="ListParagraph"/>
              <w:numPr>
                <w:ilvl w:val="0"/>
                <w:numId w:val="1"/>
              </w:numPr>
              <w:rPr>
                <w:rFonts w:ascii="Arial" w:hAnsi="Arial" w:cs="Arial"/>
                <w:sz w:val="18"/>
                <w:szCs w:val="18"/>
                <w:lang w:val="en-GB"/>
              </w:rPr>
            </w:pPr>
          </w:p>
        </w:tc>
        <w:tc>
          <w:tcPr>
            <w:tcW w:w="3828" w:type="dxa"/>
            <w:gridSpan w:val="2"/>
          </w:tcPr>
          <w:p w:rsidR="007C0F15" w:rsidRPr="0072171B" w:rsidRDefault="00AB3FD1" w:rsidP="0072171B">
            <w:pPr>
              <w:pStyle w:val="ListParagraph"/>
              <w:numPr>
                <w:ilvl w:val="0"/>
                <w:numId w:val="12"/>
              </w:numPr>
              <w:contextualSpacing/>
              <w:rPr>
                <w:rFonts w:cs="Arial"/>
                <w:b/>
                <w:sz w:val="18"/>
                <w:szCs w:val="18"/>
              </w:rPr>
            </w:pPr>
            <w:r w:rsidRPr="0072171B">
              <w:rPr>
                <w:rFonts w:cs="Arial"/>
                <w:b/>
                <w:sz w:val="18"/>
                <w:szCs w:val="18"/>
              </w:rPr>
              <w:t xml:space="preserve">Godkendelse af tidligere referat og dagsordenen </w:t>
            </w:r>
            <w:r w:rsidR="007C0F15" w:rsidRPr="0072171B">
              <w:rPr>
                <w:rFonts w:cs="Arial"/>
                <w:b/>
                <w:sz w:val="18"/>
                <w:szCs w:val="18"/>
              </w:rPr>
              <w:t xml:space="preserve">+ </w:t>
            </w:r>
            <w:r w:rsidR="004116EC" w:rsidRPr="0072171B">
              <w:rPr>
                <w:rFonts w:cs="Arial"/>
                <w:b/>
                <w:sz w:val="18"/>
                <w:szCs w:val="18"/>
              </w:rPr>
              <w:t>information</w:t>
            </w:r>
            <w:r w:rsidRPr="0072171B">
              <w:rPr>
                <w:rFonts w:cs="Arial"/>
                <w:b/>
                <w:sz w:val="18"/>
                <w:szCs w:val="18"/>
              </w:rPr>
              <w:t xml:space="preserve"> fra Institutlederen</w:t>
            </w:r>
            <w:r w:rsidR="007C0F15" w:rsidRPr="0072171B">
              <w:rPr>
                <w:rFonts w:cs="Arial"/>
                <w:b/>
                <w:sz w:val="18"/>
                <w:szCs w:val="18"/>
              </w:rPr>
              <w:t xml:space="preserve"> </w:t>
            </w:r>
            <w:r w:rsidR="004116EC" w:rsidRPr="0072171B">
              <w:rPr>
                <w:rFonts w:cs="Arial"/>
                <w:b/>
                <w:sz w:val="18"/>
                <w:szCs w:val="18"/>
              </w:rPr>
              <w:t>og næstformanden</w:t>
            </w:r>
          </w:p>
          <w:p w:rsidR="00B12A6D" w:rsidRDefault="00B12A6D" w:rsidP="00F31AA4">
            <w:pPr>
              <w:spacing w:after="200" w:line="276" w:lineRule="auto"/>
              <w:contextualSpacing/>
              <w:rPr>
                <w:rFonts w:cs="Arial"/>
                <w:b/>
                <w:sz w:val="18"/>
                <w:szCs w:val="18"/>
              </w:rPr>
            </w:pPr>
          </w:p>
          <w:p w:rsidR="00B12A6D" w:rsidRPr="0072171B" w:rsidRDefault="00B12A6D" w:rsidP="0072171B">
            <w:pPr>
              <w:pStyle w:val="ListParagraph"/>
              <w:numPr>
                <w:ilvl w:val="0"/>
                <w:numId w:val="12"/>
              </w:numPr>
              <w:contextualSpacing/>
              <w:rPr>
                <w:b/>
                <w:sz w:val="18"/>
                <w:szCs w:val="18"/>
              </w:rPr>
            </w:pPr>
            <w:r w:rsidRPr="0072171B">
              <w:rPr>
                <w:b/>
                <w:sz w:val="18"/>
                <w:szCs w:val="18"/>
              </w:rPr>
              <w:t>Orientering om instituttets prioritering af undervisnings/forskningsområdet fremstillingsteknologi/virksomhedstekno-logi</w:t>
            </w:r>
          </w:p>
          <w:p w:rsidR="00B12A6D" w:rsidRDefault="00B12A6D" w:rsidP="00F31AA4">
            <w:pPr>
              <w:spacing w:after="200" w:line="276" w:lineRule="auto"/>
              <w:contextualSpacing/>
              <w:rPr>
                <w:b/>
                <w:sz w:val="18"/>
                <w:szCs w:val="18"/>
              </w:rPr>
            </w:pPr>
          </w:p>
          <w:p w:rsidR="00B12A6D" w:rsidRPr="0072171B" w:rsidRDefault="00B12A6D" w:rsidP="0072171B">
            <w:pPr>
              <w:pStyle w:val="ListParagraph"/>
              <w:numPr>
                <w:ilvl w:val="0"/>
                <w:numId w:val="12"/>
              </w:numPr>
              <w:rPr>
                <w:b/>
                <w:sz w:val="18"/>
                <w:szCs w:val="18"/>
              </w:rPr>
            </w:pPr>
            <w:r w:rsidRPr="0072171B">
              <w:rPr>
                <w:b/>
                <w:sz w:val="18"/>
                <w:szCs w:val="18"/>
              </w:rPr>
              <w:t>Drøftelse af proces omkring fordeling af opgaver fra opsagte medarbejdere i F19 og fremtidig proces omkring fordeling af arbejdsopgaver</w:t>
            </w:r>
          </w:p>
          <w:p w:rsidR="00B12A6D" w:rsidRDefault="00B12A6D" w:rsidP="00B12A6D">
            <w:pPr>
              <w:rPr>
                <w:b/>
                <w:sz w:val="18"/>
                <w:szCs w:val="18"/>
              </w:rPr>
            </w:pPr>
          </w:p>
          <w:p w:rsidR="00B12A6D" w:rsidRPr="0072171B" w:rsidRDefault="00B12A6D" w:rsidP="0072171B">
            <w:pPr>
              <w:pStyle w:val="ListParagraph"/>
              <w:numPr>
                <w:ilvl w:val="0"/>
                <w:numId w:val="12"/>
              </w:numPr>
              <w:rPr>
                <w:b/>
                <w:sz w:val="18"/>
                <w:szCs w:val="18"/>
              </w:rPr>
            </w:pPr>
            <w:r w:rsidRPr="0072171B">
              <w:rPr>
                <w:b/>
                <w:sz w:val="18"/>
                <w:szCs w:val="18"/>
              </w:rPr>
              <w:t>Orientering om instituttets strategisk indsats i Esbjerg</w:t>
            </w:r>
          </w:p>
          <w:p w:rsidR="007C0F15" w:rsidRPr="00AB3FD1" w:rsidRDefault="007C0F15" w:rsidP="002C3A04">
            <w:pPr>
              <w:contextualSpacing/>
              <w:rPr>
                <w:rFonts w:cs="Arial"/>
                <w:sz w:val="18"/>
                <w:szCs w:val="18"/>
              </w:rPr>
            </w:pPr>
          </w:p>
        </w:tc>
        <w:tc>
          <w:tcPr>
            <w:tcW w:w="1842" w:type="dxa"/>
          </w:tcPr>
          <w:p w:rsidR="007C0F15" w:rsidRPr="003B0C4B" w:rsidRDefault="007C0F15" w:rsidP="002C3A04">
            <w:pPr>
              <w:pStyle w:val="ListParagraph"/>
              <w:ind w:left="360"/>
              <w:rPr>
                <w:rFonts w:ascii="Arial" w:hAnsi="Arial" w:cs="Arial"/>
                <w:sz w:val="18"/>
                <w:szCs w:val="18"/>
              </w:rPr>
            </w:pPr>
            <w:r w:rsidRPr="00AB3FD1">
              <w:rPr>
                <w:rFonts w:ascii="Arial" w:hAnsi="Arial" w:cs="Arial"/>
                <w:sz w:val="18"/>
                <w:szCs w:val="18"/>
              </w:rPr>
              <w:lastRenderedPageBreak/>
              <w:t xml:space="preserve"> </w:t>
            </w:r>
          </w:p>
        </w:tc>
        <w:tc>
          <w:tcPr>
            <w:tcW w:w="709" w:type="dxa"/>
          </w:tcPr>
          <w:p w:rsidR="007C0F15" w:rsidRPr="00C50D2C" w:rsidRDefault="007C0F15" w:rsidP="002F75A3">
            <w:pPr>
              <w:pStyle w:val="ListParagraph"/>
              <w:ind w:left="0"/>
              <w:rPr>
                <w:rFonts w:ascii="Arial" w:hAnsi="Arial" w:cs="Arial"/>
                <w:sz w:val="18"/>
                <w:szCs w:val="18"/>
                <w:lang w:val="en-GB"/>
              </w:rPr>
            </w:pPr>
            <w:r>
              <w:rPr>
                <w:rFonts w:ascii="Arial" w:hAnsi="Arial" w:cs="Arial"/>
                <w:sz w:val="18"/>
                <w:szCs w:val="18"/>
                <w:lang w:val="en-GB"/>
              </w:rPr>
              <w:t>I</w:t>
            </w:r>
          </w:p>
        </w:tc>
        <w:tc>
          <w:tcPr>
            <w:tcW w:w="1418" w:type="dxa"/>
            <w:gridSpan w:val="2"/>
          </w:tcPr>
          <w:p w:rsidR="007C0F15" w:rsidRPr="00C50D2C" w:rsidRDefault="002C3A04" w:rsidP="002F75A3">
            <w:pPr>
              <w:pStyle w:val="ListParagraph"/>
              <w:ind w:left="0"/>
              <w:rPr>
                <w:rFonts w:ascii="Arial" w:hAnsi="Arial" w:cs="Arial"/>
                <w:sz w:val="18"/>
                <w:szCs w:val="18"/>
                <w:lang w:val="en-GB"/>
              </w:rPr>
            </w:pPr>
            <w:r>
              <w:rPr>
                <w:rFonts w:ascii="Arial" w:hAnsi="Arial" w:cs="Arial"/>
                <w:sz w:val="18"/>
                <w:szCs w:val="18"/>
                <w:lang w:val="en-GB"/>
              </w:rPr>
              <w:t>KP</w:t>
            </w:r>
            <w:r w:rsidR="004116EC">
              <w:rPr>
                <w:rFonts w:ascii="Arial" w:hAnsi="Arial" w:cs="Arial"/>
                <w:sz w:val="18"/>
                <w:szCs w:val="18"/>
                <w:lang w:val="en-GB"/>
              </w:rPr>
              <w:t>/LRJ</w:t>
            </w:r>
          </w:p>
        </w:tc>
        <w:tc>
          <w:tcPr>
            <w:tcW w:w="5497" w:type="dxa"/>
          </w:tcPr>
          <w:p w:rsidR="0028336D" w:rsidRPr="001E392F" w:rsidRDefault="001E392F" w:rsidP="0072171B">
            <w:pPr>
              <w:pStyle w:val="ListParagraph"/>
              <w:numPr>
                <w:ilvl w:val="0"/>
                <w:numId w:val="13"/>
              </w:numPr>
              <w:rPr>
                <w:rFonts w:ascii="Arial" w:hAnsi="Arial" w:cs="Arial"/>
                <w:sz w:val="18"/>
                <w:szCs w:val="18"/>
              </w:rPr>
            </w:pPr>
            <w:r w:rsidRPr="001E392F">
              <w:rPr>
                <w:rFonts w:ascii="Arial" w:hAnsi="Arial" w:cs="Arial"/>
                <w:sz w:val="18"/>
                <w:szCs w:val="18"/>
              </w:rPr>
              <w:t>Dagsorden og referat fra sidste møde blev godkendt med bemærkning</w:t>
            </w:r>
            <w:r w:rsidR="00AC1C1A">
              <w:rPr>
                <w:rFonts w:ascii="Arial" w:hAnsi="Arial" w:cs="Arial"/>
                <w:sz w:val="18"/>
                <w:szCs w:val="18"/>
              </w:rPr>
              <w:t xml:space="preserve"> om</w:t>
            </w:r>
            <w:r w:rsidRPr="001E392F">
              <w:rPr>
                <w:rFonts w:ascii="Arial" w:hAnsi="Arial" w:cs="Arial"/>
                <w:sz w:val="18"/>
                <w:szCs w:val="18"/>
              </w:rPr>
              <w:t>, at punkt 1 i dagsorden</w:t>
            </w:r>
            <w:r w:rsidR="00650CE3">
              <w:rPr>
                <w:rFonts w:ascii="Arial" w:hAnsi="Arial" w:cs="Arial"/>
                <w:sz w:val="18"/>
                <w:szCs w:val="18"/>
              </w:rPr>
              <w:t>en skulle være delt</w:t>
            </w:r>
            <w:r w:rsidRPr="001E392F">
              <w:rPr>
                <w:rFonts w:ascii="Arial" w:hAnsi="Arial" w:cs="Arial"/>
                <w:sz w:val="18"/>
                <w:szCs w:val="18"/>
              </w:rPr>
              <w:t xml:space="preserve"> over flere punkter.</w:t>
            </w:r>
          </w:p>
          <w:p w:rsidR="0028336D" w:rsidRPr="001E392F" w:rsidRDefault="0028336D" w:rsidP="002C3A04">
            <w:pPr>
              <w:pStyle w:val="ListParagraph"/>
              <w:ind w:left="0"/>
              <w:rPr>
                <w:rFonts w:ascii="Arial" w:hAnsi="Arial" w:cs="Arial"/>
                <w:sz w:val="18"/>
                <w:szCs w:val="18"/>
              </w:rPr>
            </w:pPr>
          </w:p>
          <w:p w:rsidR="00766DBB" w:rsidRDefault="0072171B" w:rsidP="0072171B">
            <w:pPr>
              <w:pStyle w:val="ListParagraph"/>
              <w:rPr>
                <w:rFonts w:ascii="Arial" w:hAnsi="Arial" w:cs="Arial"/>
                <w:sz w:val="18"/>
                <w:szCs w:val="18"/>
              </w:rPr>
            </w:pPr>
            <w:r>
              <w:rPr>
                <w:rFonts w:ascii="Arial" w:hAnsi="Arial" w:cs="Arial"/>
                <w:sz w:val="18"/>
                <w:szCs w:val="18"/>
              </w:rPr>
              <w:t>KP</w:t>
            </w:r>
            <w:r w:rsidR="00766DBB">
              <w:rPr>
                <w:rFonts w:ascii="Arial" w:hAnsi="Arial" w:cs="Arial"/>
                <w:sz w:val="18"/>
                <w:szCs w:val="18"/>
              </w:rPr>
              <w:t xml:space="preserve"> orienterede om drøftelser me</w:t>
            </w:r>
            <w:r w:rsidR="005158AC">
              <w:rPr>
                <w:rFonts w:ascii="Arial" w:hAnsi="Arial" w:cs="Arial"/>
                <w:sz w:val="18"/>
                <w:szCs w:val="18"/>
              </w:rPr>
              <w:t>d DTU om overflytning af robotgruppen i Kbh. til DTU og at man samtidig arbejder med muligheden for at flytte uddannelsen Autonomne systemer til DTU.</w:t>
            </w:r>
          </w:p>
          <w:p w:rsidR="005158AC" w:rsidRDefault="005158AC" w:rsidP="0072171B">
            <w:pPr>
              <w:pStyle w:val="ListParagraph"/>
              <w:rPr>
                <w:rFonts w:ascii="Arial" w:hAnsi="Arial" w:cs="Arial"/>
                <w:sz w:val="18"/>
                <w:szCs w:val="18"/>
              </w:rPr>
            </w:pPr>
          </w:p>
          <w:p w:rsidR="005158AC" w:rsidRDefault="005158AC" w:rsidP="0072171B">
            <w:pPr>
              <w:pStyle w:val="ListParagraph"/>
              <w:rPr>
                <w:rFonts w:ascii="Arial" w:hAnsi="Arial" w:cs="Arial"/>
                <w:sz w:val="18"/>
                <w:szCs w:val="18"/>
              </w:rPr>
            </w:pPr>
            <w:r>
              <w:rPr>
                <w:rFonts w:ascii="Arial" w:hAnsi="Arial" w:cs="Arial"/>
                <w:sz w:val="18"/>
                <w:szCs w:val="18"/>
              </w:rPr>
              <w:t>LRJ orienterede om et ekstraordinært FSU møde den 7/2 2019, hvor processen ifm. lukning af uddannelserne i København blev drøftet.</w:t>
            </w:r>
          </w:p>
          <w:p w:rsidR="009464F6" w:rsidRPr="001E392F" w:rsidRDefault="009464F6" w:rsidP="002C3A04">
            <w:pPr>
              <w:pStyle w:val="ListParagraph"/>
              <w:ind w:left="0"/>
              <w:rPr>
                <w:rFonts w:ascii="Arial" w:hAnsi="Arial" w:cs="Arial"/>
                <w:sz w:val="18"/>
                <w:szCs w:val="18"/>
              </w:rPr>
            </w:pPr>
          </w:p>
          <w:p w:rsidR="00A41D88" w:rsidRPr="00265CD8" w:rsidRDefault="0072171B" w:rsidP="0072171B">
            <w:pPr>
              <w:pStyle w:val="ListParagraph"/>
              <w:rPr>
                <w:rFonts w:ascii="Arial" w:hAnsi="Arial" w:cs="Arial"/>
                <w:sz w:val="18"/>
                <w:szCs w:val="18"/>
              </w:rPr>
            </w:pPr>
            <w:r>
              <w:rPr>
                <w:rFonts w:ascii="Arial" w:hAnsi="Arial" w:cs="Arial"/>
                <w:sz w:val="18"/>
                <w:szCs w:val="18"/>
              </w:rPr>
              <w:t>Der blev spurgt til huslejeudgiften i Kbh. KP svarede</w:t>
            </w:r>
            <w:r w:rsidR="00AC1C1A">
              <w:rPr>
                <w:rFonts w:ascii="Arial" w:hAnsi="Arial" w:cs="Arial"/>
                <w:sz w:val="18"/>
                <w:szCs w:val="18"/>
              </w:rPr>
              <w:t>,</w:t>
            </w:r>
            <w:r>
              <w:rPr>
                <w:rFonts w:ascii="Arial" w:hAnsi="Arial" w:cs="Arial"/>
                <w:sz w:val="18"/>
                <w:szCs w:val="18"/>
              </w:rPr>
              <w:t xml:space="preserve"> at </w:t>
            </w:r>
            <w:r w:rsidR="00A41D88" w:rsidRPr="00265CD8">
              <w:rPr>
                <w:rFonts w:ascii="Arial" w:hAnsi="Arial" w:cs="Arial"/>
                <w:sz w:val="18"/>
                <w:szCs w:val="18"/>
              </w:rPr>
              <w:t>MP</w:t>
            </w:r>
            <w:r w:rsidR="009464F6" w:rsidRPr="00265CD8">
              <w:rPr>
                <w:rFonts w:ascii="Arial" w:hAnsi="Arial" w:cs="Arial"/>
                <w:sz w:val="18"/>
                <w:szCs w:val="18"/>
              </w:rPr>
              <w:t xml:space="preserve"> </w:t>
            </w:r>
            <w:r w:rsidR="00265CD8" w:rsidRPr="00265CD8">
              <w:rPr>
                <w:rFonts w:ascii="Arial" w:hAnsi="Arial" w:cs="Arial"/>
                <w:sz w:val="18"/>
                <w:szCs w:val="18"/>
              </w:rPr>
              <w:t>skal betale husleje</w:t>
            </w:r>
            <w:r w:rsidR="00766DBB">
              <w:rPr>
                <w:rFonts w:ascii="Arial" w:hAnsi="Arial" w:cs="Arial"/>
                <w:sz w:val="18"/>
                <w:szCs w:val="18"/>
              </w:rPr>
              <w:t xml:space="preserve"> for vore </w:t>
            </w:r>
            <w:r w:rsidR="005158AC">
              <w:rPr>
                <w:rFonts w:ascii="Arial" w:hAnsi="Arial" w:cs="Arial"/>
                <w:sz w:val="18"/>
                <w:szCs w:val="18"/>
              </w:rPr>
              <w:t xml:space="preserve">kontorer </w:t>
            </w:r>
            <w:r w:rsidR="005158AC" w:rsidRPr="00265CD8">
              <w:rPr>
                <w:rFonts w:ascii="Arial" w:hAnsi="Arial" w:cs="Arial"/>
                <w:sz w:val="18"/>
                <w:szCs w:val="18"/>
              </w:rPr>
              <w:t>i</w:t>
            </w:r>
            <w:r w:rsidR="00265CD8" w:rsidRPr="00265CD8">
              <w:rPr>
                <w:rFonts w:ascii="Arial" w:hAnsi="Arial" w:cs="Arial"/>
                <w:sz w:val="18"/>
                <w:szCs w:val="18"/>
              </w:rPr>
              <w:t xml:space="preserve"> KBH </w:t>
            </w:r>
            <w:r w:rsidR="00265CD8">
              <w:rPr>
                <w:rFonts w:ascii="Arial" w:hAnsi="Arial" w:cs="Arial"/>
                <w:sz w:val="18"/>
                <w:szCs w:val="18"/>
              </w:rPr>
              <w:t>i</w:t>
            </w:r>
            <w:r w:rsidR="00265CD8" w:rsidRPr="00265CD8">
              <w:rPr>
                <w:rFonts w:ascii="Arial" w:hAnsi="Arial" w:cs="Arial"/>
                <w:sz w:val="18"/>
                <w:szCs w:val="18"/>
              </w:rPr>
              <w:t xml:space="preserve"> et par år</w:t>
            </w:r>
            <w:r w:rsidR="00265CD8">
              <w:rPr>
                <w:rFonts w:ascii="Arial" w:hAnsi="Arial" w:cs="Arial"/>
                <w:sz w:val="18"/>
                <w:szCs w:val="18"/>
              </w:rPr>
              <w:t xml:space="preserve"> endnu</w:t>
            </w:r>
            <w:r w:rsidR="00265CD8" w:rsidRPr="00265CD8">
              <w:rPr>
                <w:rFonts w:ascii="Arial" w:hAnsi="Arial" w:cs="Arial"/>
                <w:sz w:val="18"/>
                <w:szCs w:val="18"/>
              </w:rPr>
              <w:t xml:space="preserve">, </w:t>
            </w:r>
            <w:r w:rsidR="00766DBB">
              <w:rPr>
                <w:rFonts w:ascii="Arial" w:hAnsi="Arial" w:cs="Arial"/>
                <w:sz w:val="18"/>
                <w:szCs w:val="18"/>
              </w:rPr>
              <w:t>Vi forsøger at afhænde dem i takt med antallet af ansatte</w:t>
            </w:r>
            <w:r w:rsidR="00265CD8">
              <w:rPr>
                <w:rFonts w:ascii="Arial" w:hAnsi="Arial" w:cs="Arial"/>
                <w:sz w:val="18"/>
                <w:szCs w:val="18"/>
              </w:rPr>
              <w:t>.</w:t>
            </w:r>
            <w:r w:rsidR="00766DBB">
              <w:rPr>
                <w:rFonts w:ascii="Arial" w:hAnsi="Arial" w:cs="Arial"/>
                <w:sz w:val="18"/>
                <w:szCs w:val="18"/>
              </w:rPr>
              <w:t xml:space="preserve"> </w:t>
            </w:r>
            <w:r w:rsidR="00265CD8">
              <w:rPr>
                <w:rFonts w:ascii="Arial" w:hAnsi="Arial" w:cs="Arial"/>
                <w:sz w:val="18"/>
                <w:szCs w:val="18"/>
              </w:rPr>
              <w:t xml:space="preserve"> </w:t>
            </w:r>
            <w:r w:rsidR="00AC1C1A">
              <w:rPr>
                <w:rFonts w:ascii="Arial" w:hAnsi="Arial" w:cs="Arial"/>
                <w:sz w:val="18"/>
                <w:szCs w:val="18"/>
              </w:rPr>
              <w:t>København</w:t>
            </w:r>
            <w:r w:rsidR="00265CD8" w:rsidRPr="00265CD8">
              <w:rPr>
                <w:rFonts w:ascii="Arial" w:hAnsi="Arial" w:cs="Arial"/>
                <w:sz w:val="18"/>
                <w:szCs w:val="18"/>
              </w:rPr>
              <w:t xml:space="preserve"> vil </w:t>
            </w:r>
            <w:r w:rsidR="00766DBB">
              <w:rPr>
                <w:rFonts w:ascii="Arial" w:hAnsi="Arial" w:cs="Arial"/>
                <w:sz w:val="18"/>
                <w:szCs w:val="18"/>
              </w:rPr>
              <w:t xml:space="preserve">kunne </w:t>
            </w:r>
            <w:r w:rsidR="00265CD8" w:rsidRPr="00265CD8">
              <w:rPr>
                <w:rFonts w:ascii="Arial" w:hAnsi="Arial" w:cs="Arial"/>
                <w:sz w:val="18"/>
                <w:szCs w:val="18"/>
              </w:rPr>
              <w:t>p</w:t>
            </w:r>
            <w:r w:rsidR="00BB777D">
              <w:rPr>
                <w:rFonts w:ascii="Arial" w:hAnsi="Arial" w:cs="Arial"/>
                <w:sz w:val="18"/>
                <w:szCs w:val="18"/>
              </w:rPr>
              <w:t>åvirke den økonomiske situation for MP.</w:t>
            </w:r>
            <w:r w:rsidR="00265CD8" w:rsidRPr="00265CD8">
              <w:rPr>
                <w:rFonts w:ascii="Arial" w:hAnsi="Arial" w:cs="Arial"/>
                <w:sz w:val="18"/>
                <w:szCs w:val="18"/>
              </w:rPr>
              <w:br/>
            </w:r>
            <w:r w:rsidR="00A41D88" w:rsidRPr="00265CD8">
              <w:rPr>
                <w:rFonts w:ascii="Arial" w:hAnsi="Arial" w:cs="Arial"/>
                <w:sz w:val="18"/>
                <w:szCs w:val="18"/>
              </w:rPr>
              <w:t xml:space="preserve">  </w:t>
            </w:r>
          </w:p>
          <w:p w:rsidR="00B67BB6" w:rsidRPr="00B67BB6" w:rsidRDefault="00B27D4F" w:rsidP="00B67BB6">
            <w:pPr>
              <w:pStyle w:val="ListParagraph"/>
              <w:numPr>
                <w:ilvl w:val="0"/>
                <w:numId w:val="13"/>
              </w:numPr>
              <w:rPr>
                <w:rFonts w:ascii="Arial" w:hAnsi="Arial" w:cs="Arial"/>
                <w:sz w:val="18"/>
                <w:szCs w:val="18"/>
              </w:rPr>
            </w:pPr>
            <w:r>
              <w:rPr>
                <w:rFonts w:ascii="Arial" w:hAnsi="Arial" w:cs="Arial"/>
                <w:sz w:val="18"/>
                <w:szCs w:val="18"/>
              </w:rPr>
              <w:t xml:space="preserve">KP afviste, at afskedigelserne er udtryk for lukning af forskningsområdet fremstillings-/virksomhedsteknologi </w:t>
            </w:r>
            <w:bookmarkStart w:id="0" w:name="_GoBack"/>
            <w:bookmarkEnd w:id="0"/>
          </w:p>
          <w:p w:rsidR="00B27D4F" w:rsidRPr="00B27D4F" w:rsidRDefault="00B27D4F" w:rsidP="00B27D4F">
            <w:pPr>
              <w:rPr>
                <w:rFonts w:cs="Arial"/>
                <w:sz w:val="18"/>
                <w:szCs w:val="18"/>
              </w:rPr>
            </w:pPr>
          </w:p>
          <w:p w:rsidR="0023600A" w:rsidRDefault="0023600A" w:rsidP="002C3A04">
            <w:pPr>
              <w:pStyle w:val="ListParagraph"/>
              <w:ind w:left="0"/>
              <w:rPr>
                <w:rFonts w:ascii="Arial" w:hAnsi="Arial" w:cs="Arial"/>
                <w:sz w:val="18"/>
                <w:szCs w:val="18"/>
              </w:rPr>
            </w:pPr>
          </w:p>
          <w:p w:rsidR="0023600A" w:rsidRDefault="0023600A" w:rsidP="00B27D4F">
            <w:pPr>
              <w:pStyle w:val="ListParagraph"/>
              <w:numPr>
                <w:ilvl w:val="0"/>
                <w:numId w:val="13"/>
              </w:numPr>
              <w:rPr>
                <w:rFonts w:ascii="Arial" w:hAnsi="Arial" w:cs="Arial"/>
                <w:sz w:val="18"/>
                <w:szCs w:val="18"/>
              </w:rPr>
            </w:pPr>
            <w:r>
              <w:rPr>
                <w:rFonts w:ascii="Arial" w:hAnsi="Arial" w:cs="Arial"/>
                <w:sz w:val="18"/>
                <w:szCs w:val="18"/>
              </w:rPr>
              <w:t>Medarbejderne gav udtryk for, at det er frustrerende at der ikke er styr på fordeling af opgaverne, når medarbejdere afskediges. KN gav desuden udtryk for frustration over at medarbejderne ikke har været involveret i processen</w:t>
            </w:r>
            <w:r w:rsidR="00FE4778">
              <w:rPr>
                <w:rFonts w:ascii="Arial" w:hAnsi="Arial" w:cs="Arial"/>
                <w:sz w:val="18"/>
                <w:szCs w:val="18"/>
              </w:rPr>
              <w:t xml:space="preserve"> omkring afskedigelserne</w:t>
            </w:r>
            <w:r>
              <w:rPr>
                <w:rFonts w:ascii="Arial" w:hAnsi="Arial" w:cs="Arial"/>
                <w:sz w:val="18"/>
                <w:szCs w:val="18"/>
              </w:rPr>
              <w:t>. Dette skal ikke kun ses som en kritik af MP’s ledelse, men som en generel kritik af hele ledelsen på AAU.</w:t>
            </w:r>
          </w:p>
          <w:p w:rsidR="0023600A" w:rsidRDefault="0023600A" w:rsidP="002C3A04">
            <w:pPr>
              <w:pStyle w:val="ListParagraph"/>
              <w:ind w:left="0"/>
              <w:rPr>
                <w:rFonts w:ascii="Arial" w:hAnsi="Arial" w:cs="Arial"/>
                <w:sz w:val="18"/>
                <w:szCs w:val="18"/>
              </w:rPr>
            </w:pPr>
          </w:p>
          <w:p w:rsidR="0023600A" w:rsidRDefault="0023600A" w:rsidP="00B27D4F">
            <w:pPr>
              <w:pStyle w:val="ListParagraph"/>
              <w:rPr>
                <w:rFonts w:ascii="Arial" w:hAnsi="Arial" w:cs="Arial"/>
                <w:sz w:val="18"/>
                <w:szCs w:val="18"/>
              </w:rPr>
            </w:pPr>
            <w:r>
              <w:rPr>
                <w:rFonts w:ascii="Arial" w:hAnsi="Arial" w:cs="Arial"/>
                <w:sz w:val="18"/>
                <w:szCs w:val="18"/>
              </w:rPr>
              <w:t>KP svarede, at de</w:t>
            </w:r>
            <w:r w:rsidR="00686B74">
              <w:rPr>
                <w:rFonts w:ascii="Arial" w:hAnsi="Arial" w:cs="Arial"/>
                <w:sz w:val="18"/>
                <w:szCs w:val="18"/>
              </w:rPr>
              <w:t>t har været vanskeligt at planlægge uden de afskedigede, da beslutningen jo først skulle være endelig, og da de</w:t>
            </w:r>
            <w:r>
              <w:rPr>
                <w:rFonts w:ascii="Arial" w:hAnsi="Arial" w:cs="Arial"/>
                <w:sz w:val="18"/>
                <w:szCs w:val="18"/>
              </w:rPr>
              <w:t xml:space="preserve"> afskedigede jo principielt skal arbejde indtil sommer. Desuden </w:t>
            </w:r>
            <w:r w:rsidR="00FE4778">
              <w:rPr>
                <w:rFonts w:ascii="Arial" w:hAnsi="Arial" w:cs="Arial"/>
                <w:sz w:val="18"/>
                <w:szCs w:val="18"/>
              </w:rPr>
              <w:t>ønsker ledelsen, at</w:t>
            </w:r>
            <w:r>
              <w:rPr>
                <w:rFonts w:ascii="Arial" w:hAnsi="Arial" w:cs="Arial"/>
                <w:sz w:val="18"/>
                <w:szCs w:val="18"/>
              </w:rPr>
              <w:t xml:space="preserve"> medarbejderne inddrages i planlægningen. </w:t>
            </w:r>
            <w:r w:rsidR="00B27D4F">
              <w:rPr>
                <w:rFonts w:ascii="Arial" w:hAnsi="Arial" w:cs="Arial"/>
                <w:sz w:val="18"/>
                <w:szCs w:val="18"/>
              </w:rPr>
              <w:t xml:space="preserve">Da afskedigelser er personalesager er det ikke muligt at involvere medarbejdere i processen. </w:t>
            </w:r>
          </w:p>
          <w:p w:rsidR="0023600A" w:rsidRDefault="0023600A" w:rsidP="002C3A04">
            <w:pPr>
              <w:pStyle w:val="ListParagraph"/>
              <w:ind w:left="0"/>
              <w:rPr>
                <w:rFonts w:ascii="Arial" w:hAnsi="Arial" w:cs="Arial"/>
                <w:sz w:val="18"/>
                <w:szCs w:val="18"/>
              </w:rPr>
            </w:pPr>
          </w:p>
          <w:p w:rsidR="000507C3" w:rsidRPr="00BB777D" w:rsidRDefault="0023600A" w:rsidP="00B27D4F">
            <w:pPr>
              <w:pStyle w:val="ListParagraph"/>
              <w:rPr>
                <w:rFonts w:ascii="Arial" w:hAnsi="Arial" w:cs="Arial"/>
                <w:sz w:val="18"/>
                <w:szCs w:val="18"/>
              </w:rPr>
            </w:pPr>
            <w:r>
              <w:rPr>
                <w:rFonts w:ascii="Arial" w:hAnsi="Arial" w:cs="Arial"/>
                <w:sz w:val="18"/>
                <w:szCs w:val="18"/>
              </w:rPr>
              <w:t xml:space="preserve">Medarbejderne </w:t>
            </w:r>
            <w:r w:rsidR="00686B74">
              <w:rPr>
                <w:rFonts w:ascii="Arial" w:hAnsi="Arial" w:cs="Arial"/>
                <w:sz w:val="18"/>
                <w:szCs w:val="18"/>
              </w:rPr>
              <w:t>oplever,</w:t>
            </w:r>
            <w:r>
              <w:rPr>
                <w:rFonts w:ascii="Arial" w:hAnsi="Arial" w:cs="Arial"/>
                <w:sz w:val="18"/>
                <w:szCs w:val="18"/>
              </w:rPr>
              <w:t xml:space="preserve"> at u</w:t>
            </w:r>
            <w:r w:rsidR="00BB777D" w:rsidRPr="00BB777D">
              <w:rPr>
                <w:rFonts w:ascii="Arial" w:hAnsi="Arial" w:cs="Arial"/>
                <w:sz w:val="18"/>
                <w:szCs w:val="18"/>
              </w:rPr>
              <w:t>ndervisningsfordeling</w:t>
            </w:r>
            <w:r w:rsidR="00686B74">
              <w:rPr>
                <w:rFonts w:ascii="Arial" w:hAnsi="Arial" w:cs="Arial"/>
                <w:sz w:val="18"/>
                <w:szCs w:val="18"/>
              </w:rPr>
              <w:t>en</w:t>
            </w:r>
            <w:r w:rsidR="00BB777D" w:rsidRPr="00BB777D">
              <w:rPr>
                <w:rFonts w:ascii="Arial" w:hAnsi="Arial" w:cs="Arial"/>
                <w:sz w:val="18"/>
                <w:szCs w:val="18"/>
              </w:rPr>
              <w:t xml:space="preserve"> </w:t>
            </w:r>
            <w:r w:rsidR="00BB777D">
              <w:rPr>
                <w:rFonts w:ascii="Arial" w:hAnsi="Arial" w:cs="Arial"/>
                <w:sz w:val="18"/>
                <w:szCs w:val="18"/>
              </w:rPr>
              <w:t xml:space="preserve">lige nu </w:t>
            </w:r>
            <w:r>
              <w:rPr>
                <w:rFonts w:ascii="Arial" w:hAnsi="Arial" w:cs="Arial"/>
                <w:sz w:val="18"/>
                <w:szCs w:val="18"/>
              </w:rPr>
              <w:t xml:space="preserve">er </w:t>
            </w:r>
            <w:r w:rsidR="00BB777D">
              <w:rPr>
                <w:rFonts w:ascii="Arial" w:hAnsi="Arial" w:cs="Arial"/>
                <w:sz w:val="18"/>
                <w:szCs w:val="18"/>
              </w:rPr>
              <w:t>meget kaotisk</w:t>
            </w:r>
            <w:r w:rsidR="00877A7F" w:rsidRPr="00BB777D">
              <w:rPr>
                <w:rFonts w:ascii="Arial" w:hAnsi="Arial" w:cs="Arial"/>
                <w:sz w:val="18"/>
                <w:szCs w:val="18"/>
              </w:rPr>
              <w:t>.</w:t>
            </w:r>
            <w:r w:rsidR="00650CE3">
              <w:rPr>
                <w:rFonts w:ascii="Arial" w:hAnsi="Arial" w:cs="Arial"/>
                <w:sz w:val="18"/>
                <w:szCs w:val="18"/>
              </w:rPr>
              <w:t xml:space="preserve"> Vi </w:t>
            </w:r>
            <w:r w:rsidR="00686B74">
              <w:rPr>
                <w:rFonts w:ascii="Arial" w:hAnsi="Arial" w:cs="Arial"/>
                <w:sz w:val="18"/>
                <w:szCs w:val="18"/>
              </w:rPr>
              <w:t>skal</w:t>
            </w:r>
            <w:r w:rsidR="00BB777D">
              <w:rPr>
                <w:rFonts w:ascii="Arial" w:hAnsi="Arial" w:cs="Arial"/>
                <w:sz w:val="18"/>
                <w:szCs w:val="18"/>
              </w:rPr>
              <w:t xml:space="preserve"> finde en bedre måde at gøre det på i fremtiden.</w:t>
            </w:r>
            <w:r w:rsidR="00877A7F" w:rsidRPr="00BB777D">
              <w:rPr>
                <w:rFonts w:ascii="Arial" w:hAnsi="Arial" w:cs="Arial"/>
                <w:sz w:val="18"/>
                <w:szCs w:val="18"/>
              </w:rPr>
              <w:t xml:space="preserve"> </w:t>
            </w:r>
            <w:r w:rsidR="00BB777D">
              <w:rPr>
                <w:rFonts w:ascii="Arial" w:hAnsi="Arial" w:cs="Arial"/>
                <w:sz w:val="18"/>
                <w:szCs w:val="18"/>
              </w:rPr>
              <w:t>Gennemsigtig proces i denne situation er meget vigtigt for de a</w:t>
            </w:r>
            <w:r w:rsidR="00080DAC">
              <w:rPr>
                <w:rFonts w:ascii="Arial" w:hAnsi="Arial" w:cs="Arial"/>
                <w:sz w:val="18"/>
                <w:szCs w:val="18"/>
              </w:rPr>
              <w:t>nsatte. Medarbejdersiden udbad sig hjælp fra ledelsen til at prioritere i opgaver, når arbejdsbyrden oversteg de forhåndenværende ressourcer</w:t>
            </w:r>
            <w:r w:rsidR="00BB777D">
              <w:rPr>
                <w:rFonts w:ascii="Arial" w:hAnsi="Arial" w:cs="Arial"/>
                <w:sz w:val="18"/>
                <w:szCs w:val="18"/>
              </w:rPr>
              <w:t>.</w:t>
            </w:r>
            <w:r w:rsidR="00BB777D">
              <w:rPr>
                <w:rFonts w:ascii="Arial" w:hAnsi="Arial" w:cs="Arial"/>
                <w:sz w:val="18"/>
                <w:szCs w:val="18"/>
              </w:rPr>
              <w:br/>
            </w:r>
            <w:r w:rsidR="00BB777D" w:rsidRPr="00BB777D">
              <w:rPr>
                <w:rFonts w:ascii="Arial" w:hAnsi="Arial" w:cs="Arial"/>
                <w:sz w:val="18"/>
                <w:szCs w:val="18"/>
              </w:rPr>
              <w:t xml:space="preserve"> </w:t>
            </w:r>
          </w:p>
          <w:p w:rsidR="00F039CF" w:rsidRPr="00DE6439" w:rsidRDefault="00B27D4F" w:rsidP="00B27D4F">
            <w:pPr>
              <w:pStyle w:val="ListParagraph"/>
              <w:rPr>
                <w:rFonts w:ascii="Arial" w:hAnsi="Arial" w:cs="Arial"/>
                <w:sz w:val="18"/>
                <w:szCs w:val="18"/>
              </w:rPr>
            </w:pPr>
            <w:r>
              <w:rPr>
                <w:rFonts w:ascii="Arial" w:hAnsi="Arial" w:cs="Arial"/>
                <w:sz w:val="18"/>
                <w:szCs w:val="18"/>
              </w:rPr>
              <w:t>Det blev aftalt at holde</w:t>
            </w:r>
            <w:r w:rsidR="00DE6439" w:rsidRPr="00DE6439">
              <w:rPr>
                <w:rFonts w:ascii="Arial" w:hAnsi="Arial" w:cs="Arial"/>
                <w:sz w:val="18"/>
                <w:szCs w:val="18"/>
              </w:rPr>
              <w:t xml:space="preserve"> et ekstraordinært møde </w:t>
            </w:r>
            <w:r w:rsidR="00686B74">
              <w:rPr>
                <w:rFonts w:ascii="Arial" w:hAnsi="Arial" w:cs="Arial"/>
                <w:sz w:val="18"/>
                <w:szCs w:val="18"/>
              </w:rPr>
              <w:t xml:space="preserve">i SU </w:t>
            </w:r>
            <w:r>
              <w:rPr>
                <w:rFonts w:ascii="Arial" w:hAnsi="Arial" w:cs="Arial"/>
                <w:sz w:val="18"/>
                <w:szCs w:val="18"/>
              </w:rPr>
              <w:t>i</w:t>
            </w:r>
            <w:r w:rsidR="00DE6439" w:rsidRPr="00DE6439">
              <w:rPr>
                <w:rFonts w:ascii="Arial" w:hAnsi="Arial" w:cs="Arial"/>
                <w:sz w:val="18"/>
                <w:szCs w:val="18"/>
              </w:rPr>
              <w:t xml:space="preserve"> </w:t>
            </w:r>
            <w:r w:rsidR="00FE4778">
              <w:rPr>
                <w:rFonts w:ascii="Arial" w:hAnsi="Arial" w:cs="Arial"/>
                <w:sz w:val="18"/>
                <w:szCs w:val="18"/>
              </w:rPr>
              <w:t>a</w:t>
            </w:r>
            <w:r w:rsidR="00DE6439">
              <w:rPr>
                <w:rFonts w:ascii="Arial" w:hAnsi="Arial" w:cs="Arial"/>
                <w:sz w:val="18"/>
                <w:szCs w:val="18"/>
              </w:rPr>
              <w:t>pril</w:t>
            </w:r>
            <w:r>
              <w:rPr>
                <w:rFonts w:ascii="Arial" w:hAnsi="Arial" w:cs="Arial"/>
                <w:sz w:val="18"/>
                <w:szCs w:val="18"/>
              </w:rPr>
              <w:t xml:space="preserve"> for at drøfte arbejdsbelastning og planlægningsproces</w:t>
            </w:r>
            <w:r w:rsidR="00DE6439">
              <w:rPr>
                <w:rFonts w:ascii="Arial" w:hAnsi="Arial" w:cs="Arial"/>
                <w:sz w:val="18"/>
                <w:szCs w:val="18"/>
              </w:rPr>
              <w:t>, så</w:t>
            </w:r>
            <w:r w:rsidR="00DE6439" w:rsidRPr="00DE6439">
              <w:rPr>
                <w:rFonts w:ascii="Arial" w:hAnsi="Arial" w:cs="Arial"/>
                <w:sz w:val="18"/>
                <w:szCs w:val="18"/>
              </w:rPr>
              <w:t xml:space="preserve"> vi kan finde nogle konkrete løsninger</w:t>
            </w:r>
            <w:r>
              <w:rPr>
                <w:rFonts w:ascii="Arial" w:hAnsi="Arial" w:cs="Arial"/>
                <w:sz w:val="18"/>
                <w:szCs w:val="18"/>
              </w:rPr>
              <w:t xml:space="preserve"> inden planlægning af efteråret</w:t>
            </w:r>
            <w:r w:rsidR="00DE6439" w:rsidRPr="00DE6439">
              <w:rPr>
                <w:rFonts w:ascii="Arial" w:hAnsi="Arial" w:cs="Arial"/>
                <w:sz w:val="18"/>
                <w:szCs w:val="18"/>
              </w:rPr>
              <w:t xml:space="preserve">. </w:t>
            </w:r>
            <w:r w:rsidR="00DE6439">
              <w:rPr>
                <w:rFonts w:ascii="Arial" w:hAnsi="Arial" w:cs="Arial"/>
                <w:sz w:val="18"/>
                <w:szCs w:val="18"/>
              </w:rPr>
              <w:br/>
            </w:r>
          </w:p>
          <w:p w:rsidR="00094CC7" w:rsidRPr="00DE6439" w:rsidRDefault="00094CC7" w:rsidP="00B27D4F">
            <w:pPr>
              <w:pStyle w:val="ListParagraph"/>
              <w:numPr>
                <w:ilvl w:val="0"/>
                <w:numId w:val="13"/>
              </w:numPr>
              <w:rPr>
                <w:rFonts w:ascii="Arial" w:hAnsi="Arial" w:cs="Arial"/>
                <w:sz w:val="18"/>
                <w:szCs w:val="18"/>
              </w:rPr>
            </w:pPr>
            <w:r w:rsidRPr="00DE6439">
              <w:rPr>
                <w:rFonts w:ascii="Arial" w:hAnsi="Arial" w:cs="Arial"/>
                <w:sz w:val="18"/>
                <w:szCs w:val="18"/>
              </w:rPr>
              <w:t xml:space="preserve">KP: </w:t>
            </w:r>
            <w:r w:rsidR="00B27D4F">
              <w:rPr>
                <w:rFonts w:ascii="Arial" w:hAnsi="Arial" w:cs="Arial"/>
                <w:sz w:val="18"/>
                <w:szCs w:val="18"/>
              </w:rPr>
              <w:t xml:space="preserve">Der er en proces i gang omkring </w:t>
            </w:r>
            <w:r w:rsidRPr="00DE6439">
              <w:rPr>
                <w:rFonts w:ascii="Arial" w:hAnsi="Arial" w:cs="Arial"/>
                <w:sz w:val="18"/>
                <w:szCs w:val="18"/>
              </w:rPr>
              <w:t>Esbjerg</w:t>
            </w:r>
            <w:r w:rsidR="00B27D4F">
              <w:rPr>
                <w:rFonts w:ascii="Arial" w:hAnsi="Arial" w:cs="Arial"/>
                <w:sz w:val="18"/>
                <w:szCs w:val="18"/>
              </w:rPr>
              <w:t xml:space="preserve">, men der kan endnu ikke orienteres. Medarbejderne i Esbjerg bliver de første til at høre om det. </w:t>
            </w:r>
          </w:p>
          <w:p w:rsidR="00E85FCC" w:rsidRPr="00DE6439" w:rsidRDefault="00E85FCC" w:rsidP="002C3A04">
            <w:pPr>
              <w:pStyle w:val="ListParagraph"/>
              <w:ind w:left="0"/>
              <w:rPr>
                <w:rFonts w:ascii="Arial" w:hAnsi="Arial" w:cs="Arial"/>
                <w:sz w:val="18"/>
                <w:szCs w:val="18"/>
              </w:rPr>
            </w:pPr>
          </w:p>
        </w:tc>
      </w:tr>
      <w:tr w:rsidR="007C0F15" w:rsidRPr="00076695" w:rsidTr="00E15788">
        <w:tc>
          <w:tcPr>
            <w:tcW w:w="1276" w:type="dxa"/>
          </w:tcPr>
          <w:p w:rsidR="007C0F15" w:rsidRPr="00DE6439" w:rsidRDefault="007C0F15" w:rsidP="00A55364">
            <w:pPr>
              <w:pStyle w:val="ListParagraph"/>
              <w:numPr>
                <w:ilvl w:val="0"/>
                <w:numId w:val="1"/>
              </w:numPr>
              <w:rPr>
                <w:rFonts w:ascii="Arial" w:hAnsi="Arial" w:cs="Arial"/>
                <w:sz w:val="18"/>
                <w:szCs w:val="18"/>
              </w:rPr>
            </w:pPr>
          </w:p>
        </w:tc>
        <w:tc>
          <w:tcPr>
            <w:tcW w:w="3828" w:type="dxa"/>
            <w:gridSpan w:val="2"/>
          </w:tcPr>
          <w:p w:rsidR="007C0F15" w:rsidRPr="00F039CF" w:rsidRDefault="00F819D6" w:rsidP="002C3A04">
            <w:pPr>
              <w:contextualSpacing/>
              <w:rPr>
                <w:rFonts w:cs="Arial"/>
                <w:b/>
                <w:sz w:val="18"/>
                <w:szCs w:val="18"/>
              </w:rPr>
            </w:pPr>
            <w:r w:rsidRPr="00F039CF">
              <w:rPr>
                <w:rFonts w:cs="Arial"/>
                <w:b/>
                <w:sz w:val="18"/>
                <w:szCs w:val="18"/>
              </w:rPr>
              <w:t>Revideret budget for 2019</w:t>
            </w:r>
          </w:p>
        </w:tc>
        <w:tc>
          <w:tcPr>
            <w:tcW w:w="1842" w:type="dxa"/>
          </w:tcPr>
          <w:p w:rsidR="007C0F15" w:rsidRPr="00F039CF" w:rsidRDefault="007C0F15" w:rsidP="00B11AF8">
            <w:pPr>
              <w:pStyle w:val="ListParagraph"/>
              <w:ind w:left="360"/>
              <w:rPr>
                <w:rFonts w:ascii="Arial" w:hAnsi="Arial" w:cs="Arial"/>
                <w:sz w:val="18"/>
                <w:szCs w:val="18"/>
              </w:rPr>
            </w:pPr>
          </w:p>
        </w:tc>
        <w:tc>
          <w:tcPr>
            <w:tcW w:w="709" w:type="dxa"/>
          </w:tcPr>
          <w:p w:rsidR="007C0F15" w:rsidRPr="00F039CF" w:rsidRDefault="007C0F15" w:rsidP="002F75A3">
            <w:pPr>
              <w:pStyle w:val="ListParagraph"/>
              <w:ind w:left="0"/>
              <w:rPr>
                <w:rFonts w:ascii="Arial" w:hAnsi="Arial" w:cs="Arial"/>
                <w:color w:val="222222"/>
                <w:sz w:val="18"/>
                <w:szCs w:val="18"/>
              </w:rPr>
            </w:pPr>
            <w:r w:rsidRPr="00F039CF">
              <w:rPr>
                <w:rFonts w:ascii="Arial" w:hAnsi="Arial" w:cs="Arial"/>
                <w:color w:val="222222"/>
                <w:sz w:val="18"/>
                <w:szCs w:val="18"/>
              </w:rPr>
              <w:t>I</w:t>
            </w:r>
          </w:p>
        </w:tc>
        <w:tc>
          <w:tcPr>
            <w:tcW w:w="1418" w:type="dxa"/>
            <w:gridSpan w:val="2"/>
          </w:tcPr>
          <w:p w:rsidR="007C0F15" w:rsidRPr="00F039CF" w:rsidRDefault="007C0F15" w:rsidP="002F75A3">
            <w:pPr>
              <w:pStyle w:val="ListParagraph"/>
              <w:ind w:left="0"/>
              <w:rPr>
                <w:rFonts w:ascii="Arial" w:hAnsi="Arial" w:cs="Arial"/>
                <w:color w:val="222222"/>
                <w:sz w:val="18"/>
                <w:szCs w:val="18"/>
              </w:rPr>
            </w:pPr>
            <w:r w:rsidRPr="00F039CF">
              <w:rPr>
                <w:rFonts w:ascii="Arial" w:hAnsi="Arial" w:cs="Arial"/>
                <w:color w:val="222222"/>
                <w:sz w:val="18"/>
                <w:szCs w:val="18"/>
              </w:rPr>
              <w:t>KP</w:t>
            </w:r>
          </w:p>
        </w:tc>
        <w:tc>
          <w:tcPr>
            <w:tcW w:w="5497" w:type="dxa"/>
          </w:tcPr>
          <w:p w:rsidR="00734CDF" w:rsidRPr="00076695" w:rsidRDefault="00B27D4F" w:rsidP="002C3A04">
            <w:pPr>
              <w:pStyle w:val="ListParagraph"/>
              <w:ind w:left="0"/>
              <w:rPr>
                <w:rFonts w:ascii="Arial" w:hAnsi="Arial" w:cs="Arial"/>
                <w:color w:val="222222"/>
                <w:sz w:val="18"/>
                <w:szCs w:val="18"/>
              </w:rPr>
            </w:pPr>
            <w:r>
              <w:rPr>
                <w:rFonts w:ascii="Arial" w:hAnsi="Arial" w:cs="Arial"/>
                <w:color w:val="222222"/>
                <w:sz w:val="18"/>
                <w:szCs w:val="18"/>
              </w:rPr>
              <w:t xml:space="preserve">Revideret budget for 2019 blev præsenteret. Præsentation vedhæftes referatet. </w:t>
            </w:r>
            <w:r w:rsidR="00076695">
              <w:rPr>
                <w:rFonts w:ascii="Arial" w:hAnsi="Arial" w:cs="Arial"/>
                <w:color w:val="222222"/>
                <w:sz w:val="18"/>
                <w:szCs w:val="18"/>
              </w:rPr>
              <w:t xml:space="preserve">Antal </w:t>
            </w:r>
            <w:r w:rsidR="00DE6439" w:rsidRPr="00076695">
              <w:rPr>
                <w:rFonts w:ascii="Arial" w:hAnsi="Arial" w:cs="Arial"/>
                <w:color w:val="222222"/>
                <w:sz w:val="18"/>
                <w:szCs w:val="18"/>
              </w:rPr>
              <w:t xml:space="preserve">STÅ </w:t>
            </w:r>
            <w:r w:rsidR="00076695" w:rsidRPr="00076695">
              <w:rPr>
                <w:rFonts w:ascii="Arial" w:hAnsi="Arial" w:cs="Arial"/>
                <w:color w:val="222222"/>
                <w:sz w:val="18"/>
                <w:szCs w:val="18"/>
              </w:rPr>
              <w:t>i</w:t>
            </w:r>
            <w:r w:rsidR="00DE6439" w:rsidRPr="00076695">
              <w:rPr>
                <w:rFonts w:ascii="Arial" w:hAnsi="Arial" w:cs="Arial"/>
                <w:color w:val="222222"/>
                <w:sz w:val="18"/>
                <w:szCs w:val="18"/>
              </w:rPr>
              <w:t xml:space="preserve"> KBH</w:t>
            </w:r>
            <w:r w:rsidR="00650CE3">
              <w:rPr>
                <w:rFonts w:ascii="Arial" w:hAnsi="Arial" w:cs="Arial"/>
                <w:color w:val="222222"/>
                <w:sz w:val="18"/>
                <w:szCs w:val="18"/>
              </w:rPr>
              <w:t xml:space="preserve"> er faldende</w:t>
            </w:r>
            <w:r w:rsidR="00076695" w:rsidRPr="00076695">
              <w:rPr>
                <w:rFonts w:ascii="Arial" w:hAnsi="Arial" w:cs="Arial"/>
                <w:color w:val="222222"/>
                <w:sz w:val="18"/>
                <w:szCs w:val="18"/>
              </w:rPr>
              <w:t>.</w:t>
            </w:r>
            <w:r w:rsidR="00076695">
              <w:rPr>
                <w:rFonts w:ascii="Arial" w:hAnsi="Arial" w:cs="Arial"/>
                <w:color w:val="222222"/>
                <w:sz w:val="18"/>
                <w:szCs w:val="18"/>
              </w:rPr>
              <w:t xml:space="preserve"> </w:t>
            </w:r>
            <w:r w:rsidR="00076695" w:rsidRPr="00076695">
              <w:rPr>
                <w:rFonts w:ascii="Arial" w:hAnsi="Arial" w:cs="Arial"/>
                <w:color w:val="222222"/>
                <w:sz w:val="18"/>
                <w:szCs w:val="18"/>
              </w:rPr>
              <w:t>VIP-løn er også faldende. TAP-løn bliver øget</w:t>
            </w:r>
            <w:r w:rsidR="00076695">
              <w:rPr>
                <w:rFonts w:ascii="Arial" w:hAnsi="Arial" w:cs="Arial"/>
                <w:color w:val="222222"/>
                <w:sz w:val="18"/>
                <w:szCs w:val="18"/>
              </w:rPr>
              <w:t xml:space="preserve"> på grund af sammenlægni</w:t>
            </w:r>
            <w:r w:rsidR="00650CE3">
              <w:rPr>
                <w:rFonts w:ascii="Arial" w:hAnsi="Arial" w:cs="Arial"/>
                <w:color w:val="222222"/>
                <w:sz w:val="18"/>
                <w:szCs w:val="18"/>
              </w:rPr>
              <w:t>ngen med Matematik</w:t>
            </w:r>
            <w:r>
              <w:rPr>
                <w:rFonts w:ascii="Arial" w:hAnsi="Arial" w:cs="Arial"/>
                <w:color w:val="222222"/>
                <w:sz w:val="18"/>
                <w:szCs w:val="18"/>
              </w:rPr>
              <w:t>, det modsvares af en tilsvarende indtægt</w:t>
            </w:r>
            <w:r w:rsidR="00650CE3">
              <w:rPr>
                <w:rFonts w:ascii="Arial" w:hAnsi="Arial" w:cs="Arial"/>
                <w:color w:val="222222"/>
                <w:sz w:val="18"/>
                <w:szCs w:val="18"/>
              </w:rPr>
              <w:t>.</w:t>
            </w:r>
          </w:p>
          <w:p w:rsidR="00452FF3" w:rsidRPr="00076695" w:rsidRDefault="00452FF3" w:rsidP="002C3A04">
            <w:pPr>
              <w:pStyle w:val="ListParagraph"/>
              <w:ind w:left="0"/>
              <w:rPr>
                <w:rFonts w:ascii="Arial" w:hAnsi="Arial" w:cs="Arial"/>
                <w:color w:val="222222"/>
                <w:sz w:val="18"/>
                <w:szCs w:val="18"/>
              </w:rPr>
            </w:pPr>
          </w:p>
          <w:p w:rsidR="004664BD" w:rsidRPr="00B27D4F" w:rsidRDefault="00B27D4F" w:rsidP="00076695">
            <w:pPr>
              <w:pStyle w:val="ListParagraph"/>
              <w:ind w:left="0"/>
              <w:rPr>
                <w:rFonts w:ascii="Arial" w:hAnsi="Arial" w:cs="Arial"/>
                <w:color w:val="222222"/>
                <w:sz w:val="18"/>
                <w:szCs w:val="18"/>
              </w:rPr>
            </w:pPr>
            <w:r>
              <w:rPr>
                <w:rFonts w:ascii="Arial" w:hAnsi="Arial" w:cs="Arial"/>
                <w:color w:val="222222"/>
                <w:sz w:val="18"/>
                <w:szCs w:val="18"/>
              </w:rPr>
              <w:t xml:space="preserve">Muligheder for at reducere huslejeudgifter, herunder at fraflytte Skjernvej før tid, blev drøftet. </w:t>
            </w:r>
            <w:r w:rsidR="00AC1C1A">
              <w:rPr>
                <w:rFonts w:ascii="Arial" w:hAnsi="Arial" w:cs="Arial"/>
                <w:color w:val="222222"/>
                <w:sz w:val="18"/>
                <w:szCs w:val="18"/>
              </w:rPr>
              <w:t xml:space="preserve">KP orienterede om byggeprocessen vedr. laboratorier, som desværre ikke kan forceres, hvorfor en hurtigere fraflytning af Skjernvej ikke er mulig. </w:t>
            </w:r>
            <w:r w:rsidR="00076695" w:rsidRPr="00B27D4F">
              <w:rPr>
                <w:rFonts w:ascii="Arial" w:hAnsi="Arial" w:cs="Arial"/>
                <w:color w:val="222222"/>
                <w:sz w:val="18"/>
                <w:szCs w:val="18"/>
              </w:rPr>
              <w:t xml:space="preserve"> </w:t>
            </w:r>
          </w:p>
          <w:p w:rsidR="00076695" w:rsidRPr="00B27D4F" w:rsidRDefault="00076695" w:rsidP="00076695">
            <w:pPr>
              <w:pStyle w:val="ListParagraph"/>
              <w:ind w:left="0"/>
              <w:rPr>
                <w:rFonts w:ascii="Arial" w:hAnsi="Arial" w:cs="Arial"/>
                <w:color w:val="222222"/>
                <w:sz w:val="18"/>
                <w:szCs w:val="18"/>
              </w:rPr>
            </w:pPr>
          </w:p>
        </w:tc>
      </w:tr>
      <w:tr w:rsidR="007C0F15" w:rsidRPr="005511DE" w:rsidTr="00E15788">
        <w:trPr>
          <w:trHeight w:val="706"/>
        </w:trPr>
        <w:tc>
          <w:tcPr>
            <w:tcW w:w="1276" w:type="dxa"/>
          </w:tcPr>
          <w:p w:rsidR="007C0F15" w:rsidRPr="00B27D4F" w:rsidRDefault="007C0F15" w:rsidP="00A55364">
            <w:pPr>
              <w:pStyle w:val="ListParagraph"/>
              <w:numPr>
                <w:ilvl w:val="0"/>
                <w:numId w:val="1"/>
              </w:numPr>
              <w:rPr>
                <w:rFonts w:ascii="Arial" w:hAnsi="Arial" w:cs="Arial"/>
                <w:sz w:val="18"/>
                <w:szCs w:val="18"/>
              </w:rPr>
            </w:pPr>
          </w:p>
        </w:tc>
        <w:tc>
          <w:tcPr>
            <w:tcW w:w="3828" w:type="dxa"/>
            <w:gridSpan w:val="2"/>
          </w:tcPr>
          <w:p w:rsidR="007C0F15" w:rsidRPr="00C42060" w:rsidRDefault="004116EC" w:rsidP="00E03AFB">
            <w:pPr>
              <w:contextualSpacing/>
              <w:rPr>
                <w:rFonts w:cs="Arial"/>
                <w:b/>
                <w:sz w:val="18"/>
                <w:szCs w:val="18"/>
              </w:rPr>
            </w:pPr>
            <w:r w:rsidRPr="00F039CF">
              <w:rPr>
                <w:rFonts w:cs="Arial"/>
                <w:b/>
                <w:sz w:val="18"/>
                <w:szCs w:val="18"/>
              </w:rPr>
              <w:t>Tilpasning af aktiviteter og opgaver til reducerede res</w:t>
            </w:r>
            <w:r w:rsidRPr="00C42060">
              <w:rPr>
                <w:rFonts w:cs="Arial"/>
                <w:b/>
                <w:sz w:val="18"/>
                <w:szCs w:val="18"/>
              </w:rPr>
              <w:t>sourcer:</w:t>
            </w:r>
          </w:p>
          <w:p w:rsidR="004116EC" w:rsidRPr="00C42060" w:rsidRDefault="004116EC" w:rsidP="004116EC">
            <w:pPr>
              <w:pStyle w:val="ListParagraph"/>
              <w:numPr>
                <w:ilvl w:val="0"/>
                <w:numId w:val="10"/>
              </w:numPr>
              <w:contextualSpacing/>
              <w:rPr>
                <w:rFonts w:ascii="Arial" w:hAnsi="Arial" w:cs="Arial"/>
                <w:b/>
                <w:sz w:val="18"/>
                <w:szCs w:val="18"/>
              </w:rPr>
            </w:pPr>
            <w:r w:rsidRPr="00C42060">
              <w:rPr>
                <w:rFonts w:ascii="Arial" w:hAnsi="Arial" w:cs="Arial"/>
                <w:b/>
                <w:sz w:val="18"/>
                <w:szCs w:val="18"/>
              </w:rPr>
              <w:t>Undervisning</w:t>
            </w:r>
          </w:p>
          <w:p w:rsidR="004116EC" w:rsidRPr="00C42060" w:rsidRDefault="004116EC" w:rsidP="004116EC">
            <w:pPr>
              <w:pStyle w:val="ListParagraph"/>
              <w:numPr>
                <w:ilvl w:val="0"/>
                <w:numId w:val="10"/>
              </w:numPr>
              <w:contextualSpacing/>
              <w:rPr>
                <w:rFonts w:ascii="Arial" w:hAnsi="Arial" w:cs="Arial"/>
                <w:b/>
                <w:sz w:val="18"/>
                <w:szCs w:val="18"/>
              </w:rPr>
            </w:pPr>
            <w:r w:rsidRPr="00C42060">
              <w:rPr>
                <w:rFonts w:ascii="Arial" w:hAnsi="Arial" w:cs="Arial"/>
                <w:b/>
                <w:sz w:val="18"/>
                <w:szCs w:val="18"/>
              </w:rPr>
              <w:t>Administrative opgaver</w:t>
            </w:r>
          </w:p>
          <w:p w:rsidR="004116EC" w:rsidRPr="00C42060" w:rsidRDefault="004116EC" w:rsidP="004116EC">
            <w:pPr>
              <w:pStyle w:val="ListParagraph"/>
              <w:numPr>
                <w:ilvl w:val="0"/>
                <w:numId w:val="10"/>
              </w:numPr>
              <w:contextualSpacing/>
              <w:rPr>
                <w:rFonts w:cs="Arial"/>
                <w:b/>
                <w:sz w:val="18"/>
                <w:szCs w:val="18"/>
              </w:rPr>
            </w:pPr>
            <w:r w:rsidRPr="00C42060">
              <w:rPr>
                <w:rFonts w:ascii="Arial" w:hAnsi="Arial" w:cs="Arial"/>
                <w:b/>
                <w:sz w:val="18"/>
                <w:szCs w:val="18"/>
              </w:rPr>
              <w:t>Laboratorier</w:t>
            </w:r>
          </w:p>
          <w:p w:rsidR="00C42060" w:rsidRPr="004116EC" w:rsidRDefault="00C42060" w:rsidP="00C42060">
            <w:pPr>
              <w:pStyle w:val="ListParagraph"/>
              <w:contextualSpacing/>
              <w:rPr>
                <w:rFonts w:cs="Arial"/>
                <w:b/>
                <w:sz w:val="18"/>
                <w:szCs w:val="18"/>
              </w:rPr>
            </w:pPr>
          </w:p>
        </w:tc>
        <w:tc>
          <w:tcPr>
            <w:tcW w:w="1842" w:type="dxa"/>
          </w:tcPr>
          <w:p w:rsidR="007C0F15" w:rsidRPr="00F819D6" w:rsidRDefault="007C0F15" w:rsidP="000C1D68">
            <w:pPr>
              <w:rPr>
                <w:rFonts w:cs="Arial"/>
                <w:sz w:val="18"/>
                <w:szCs w:val="18"/>
              </w:rPr>
            </w:pPr>
          </w:p>
        </w:tc>
        <w:tc>
          <w:tcPr>
            <w:tcW w:w="709" w:type="dxa"/>
          </w:tcPr>
          <w:p w:rsidR="007C0F15" w:rsidRPr="00F819D6" w:rsidRDefault="004116EC" w:rsidP="002F75A3">
            <w:pPr>
              <w:pStyle w:val="ListParagraph"/>
              <w:ind w:left="0"/>
              <w:rPr>
                <w:rFonts w:ascii="Arial" w:hAnsi="Arial" w:cs="Arial"/>
                <w:color w:val="222222"/>
                <w:sz w:val="18"/>
                <w:szCs w:val="18"/>
              </w:rPr>
            </w:pPr>
            <w:r>
              <w:rPr>
                <w:rFonts w:ascii="Arial" w:hAnsi="Arial" w:cs="Arial"/>
                <w:color w:val="222222"/>
                <w:sz w:val="18"/>
                <w:szCs w:val="18"/>
              </w:rPr>
              <w:t>D</w:t>
            </w:r>
          </w:p>
        </w:tc>
        <w:tc>
          <w:tcPr>
            <w:tcW w:w="1418" w:type="dxa"/>
            <w:gridSpan w:val="2"/>
          </w:tcPr>
          <w:p w:rsidR="007C0F15" w:rsidRPr="00F819D6" w:rsidRDefault="004116EC" w:rsidP="002F75A3">
            <w:pPr>
              <w:pStyle w:val="ListParagraph"/>
              <w:ind w:left="0"/>
              <w:rPr>
                <w:rFonts w:ascii="Arial" w:hAnsi="Arial" w:cs="Arial"/>
                <w:color w:val="222222"/>
                <w:sz w:val="18"/>
                <w:szCs w:val="18"/>
              </w:rPr>
            </w:pPr>
            <w:r>
              <w:rPr>
                <w:rFonts w:ascii="Arial" w:hAnsi="Arial" w:cs="Arial"/>
                <w:color w:val="222222"/>
                <w:sz w:val="18"/>
                <w:szCs w:val="18"/>
              </w:rPr>
              <w:t>KP/Alle</w:t>
            </w:r>
          </w:p>
        </w:tc>
        <w:tc>
          <w:tcPr>
            <w:tcW w:w="5497" w:type="dxa"/>
          </w:tcPr>
          <w:p w:rsidR="00686B74" w:rsidRDefault="00686B74" w:rsidP="00686B74">
            <w:pPr>
              <w:rPr>
                <w:rFonts w:cs="Arial"/>
                <w:sz w:val="18"/>
                <w:szCs w:val="18"/>
              </w:rPr>
            </w:pPr>
            <w:r w:rsidRPr="00B27D4F">
              <w:rPr>
                <w:rFonts w:cs="Arial"/>
                <w:sz w:val="18"/>
                <w:szCs w:val="18"/>
              </w:rPr>
              <w:t>Undervisningsbelastningen efter perso</w:t>
            </w:r>
            <w:r>
              <w:rPr>
                <w:rFonts w:cs="Arial"/>
                <w:sz w:val="18"/>
                <w:szCs w:val="18"/>
              </w:rPr>
              <w:t xml:space="preserve">nalereduktionerne blev drøftet, da nogle p.t. oplever alt for høj belastning. </w:t>
            </w:r>
            <w:r w:rsidR="00FE4778">
              <w:rPr>
                <w:rFonts w:cs="Arial"/>
                <w:sz w:val="18"/>
                <w:szCs w:val="18"/>
              </w:rPr>
              <w:t>Medarbejderne efterlyser klare meldinger fra ledelsen</w:t>
            </w:r>
            <w:r w:rsidR="00DF63CE">
              <w:rPr>
                <w:rFonts w:cs="Arial"/>
                <w:sz w:val="18"/>
                <w:szCs w:val="18"/>
              </w:rPr>
              <w:t xml:space="preserve"> til både medarbejdere og studerende</w:t>
            </w:r>
            <w:r w:rsidR="00FE4778">
              <w:rPr>
                <w:rFonts w:cs="Arial"/>
                <w:sz w:val="18"/>
                <w:szCs w:val="18"/>
              </w:rPr>
              <w:t xml:space="preserve"> om, hvordan dette håndteres. </w:t>
            </w:r>
          </w:p>
          <w:p w:rsidR="00FE4778" w:rsidRPr="00B27D4F" w:rsidRDefault="00FE4778" w:rsidP="00686B74">
            <w:pPr>
              <w:rPr>
                <w:rFonts w:cs="Arial"/>
                <w:sz w:val="18"/>
                <w:szCs w:val="18"/>
              </w:rPr>
            </w:pPr>
          </w:p>
          <w:p w:rsidR="00686B74" w:rsidRDefault="00FE4778" w:rsidP="00686B74">
            <w:pPr>
              <w:pStyle w:val="ListParagraph"/>
              <w:ind w:left="0"/>
              <w:rPr>
                <w:rFonts w:ascii="Arial" w:hAnsi="Arial" w:cs="Arial"/>
                <w:sz w:val="18"/>
                <w:szCs w:val="18"/>
              </w:rPr>
            </w:pPr>
            <w:r>
              <w:rPr>
                <w:rFonts w:ascii="Arial" w:hAnsi="Arial" w:cs="Arial"/>
                <w:sz w:val="18"/>
                <w:szCs w:val="18"/>
              </w:rPr>
              <w:t xml:space="preserve">Ledelsen </w:t>
            </w:r>
            <w:r w:rsidR="00686B74">
              <w:rPr>
                <w:rFonts w:ascii="Arial" w:hAnsi="Arial" w:cs="Arial"/>
                <w:sz w:val="18"/>
                <w:szCs w:val="18"/>
              </w:rPr>
              <w:t>igangsætte</w:t>
            </w:r>
            <w:r>
              <w:rPr>
                <w:rFonts w:ascii="Arial" w:hAnsi="Arial" w:cs="Arial"/>
                <w:sz w:val="18"/>
                <w:szCs w:val="18"/>
              </w:rPr>
              <w:t>r</w:t>
            </w:r>
            <w:r w:rsidR="00686B74">
              <w:rPr>
                <w:rFonts w:ascii="Arial" w:hAnsi="Arial" w:cs="Arial"/>
                <w:sz w:val="18"/>
                <w:szCs w:val="18"/>
              </w:rPr>
              <w:t xml:space="preserve"> en proces for at reducere undervisningsbelastningen </w:t>
            </w:r>
            <w:r>
              <w:rPr>
                <w:rFonts w:ascii="Arial" w:hAnsi="Arial" w:cs="Arial"/>
                <w:sz w:val="18"/>
                <w:szCs w:val="18"/>
              </w:rPr>
              <w:t xml:space="preserve">(færre kursusgange pr. ETCS, større grupper, workshop i stedet for kurser osv.) </w:t>
            </w:r>
            <w:r w:rsidR="00686B74">
              <w:rPr>
                <w:rFonts w:ascii="Arial" w:hAnsi="Arial" w:cs="Arial"/>
                <w:sz w:val="18"/>
                <w:szCs w:val="18"/>
              </w:rPr>
              <w:t>med udgangspunkt i en god dialog. Der</w:t>
            </w:r>
            <w:r w:rsidR="00DF63CE">
              <w:rPr>
                <w:rFonts w:ascii="Arial" w:hAnsi="Arial" w:cs="Arial"/>
                <w:sz w:val="18"/>
                <w:szCs w:val="18"/>
              </w:rPr>
              <w:t xml:space="preserve"> er p.t. indkaldt til et møde den 18</w:t>
            </w:r>
            <w:r w:rsidR="00686B74">
              <w:rPr>
                <w:rFonts w:ascii="Arial" w:hAnsi="Arial" w:cs="Arial"/>
                <w:sz w:val="18"/>
                <w:szCs w:val="18"/>
              </w:rPr>
              <w:t xml:space="preserve">. marts, men der er også behov for en proces efterfølgende. </w:t>
            </w:r>
          </w:p>
          <w:p w:rsidR="00AC1C1A" w:rsidRDefault="00AC1C1A" w:rsidP="002C3A04">
            <w:pPr>
              <w:rPr>
                <w:rFonts w:cs="Arial"/>
                <w:color w:val="222222"/>
                <w:sz w:val="18"/>
                <w:szCs w:val="18"/>
              </w:rPr>
            </w:pPr>
          </w:p>
          <w:p w:rsidR="00AC3EF1" w:rsidRPr="00076695" w:rsidRDefault="00AC3EF1" w:rsidP="002C3A04">
            <w:pPr>
              <w:rPr>
                <w:rFonts w:cs="Arial"/>
                <w:color w:val="222222"/>
                <w:sz w:val="18"/>
                <w:szCs w:val="18"/>
              </w:rPr>
            </w:pPr>
            <w:r w:rsidRPr="00076695">
              <w:rPr>
                <w:rFonts w:cs="Arial"/>
                <w:color w:val="222222"/>
                <w:sz w:val="18"/>
                <w:szCs w:val="18"/>
              </w:rPr>
              <w:t>JMC</w:t>
            </w:r>
            <w:r w:rsidR="00AC1C1A">
              <w:rPr>
                <w:rFonts w:cs="Arial"/>
                <w:color w:val="222222"/>
                <w:sz w:val="18"/>
                <w:szCs w:val="18"/>
              </w:rPr>
              <w:t xml:space="preserve"> orienterede om</w:t>
            </w:r>
            <w:r w:rsidR="00076695" w:rsidRPr="00076695">
              <w:rPr>
                <w:rFonts w:cs="Arial"/>
                <w:color w:val="222222"/>
                <w:sz w:val="18"/>
                <w:szCs w:val="18"/>
              </w:rPr>
              <w:t xml:space="preserve"> udfordringer i administrationen med mange </w:t>
            </w:r>
            <w:r w:rsidR="00AC1C1A">
              <w:rPr>
                <w:rFonts w:cs="Arial"/>
                <w:color w:val="222222"/>
                <w:sz w:val="18"/>
                <w:szCs w:val="18"/>
              </w:rPr>
              <w:t xml:space="preserve">nye </w:t>
            </w:r>
            <w:r w:rsidR="00076695" w:rsidRPr="00076695">
              <w:rPr>
                <w:rFonts w:cs="Arial"/>
                <w:color w:val="222222"/>
                <w:sz w:val="18"/>
                <w:szCs w:val="18"/>
              </w:rPr>
              <w:t>opgaver</w:t>
            </w:r>
            <w:r w:rsidR="00650CE3">
              <w:rPr>
                <w:rFonts w:cs="Arial"/>
                <w:color w:val="222222"/>
                <w:sz w:val="18"/>
                <w:szCs w:val="18"/>
              </w:rPr>
              <w:t xml:space="preserve">, der </w:t>
            </w:r>
            <w:r w:rsidR="00AC1C1A">
              <w:rPr>
                <w:rFonts w:cs="Arial"/>
                <w:color w:val="222222"/>
                <w:sz w:val="18"/>
                <w:szCs w:val="18"/>
              </w:rPr>
              <w:t>decentraliseres</w:t>
            </w:r>
            <w:r w:rsidR="00076695">
              <w:rPr>
                <w:rFonts w:cs="Arial"/>
                <w:color w:val="222222"/>
                <w:sz w:val="18"/>
                <w:szCs w:val="18"/>
              </w:rPr>
              <w:t>.</w:t>
            </w:r>
            <w:r w:rsidR="00D80D00" w:rsidRPr="00076695">
              <w:rPr>
                <w:rFonts w:cs="Arial"/>
                <w:color w:val="222222"/>
                <w:sz w:val="18"/>
                <w:szCs w:val="18"/>
              </w:rPr>
              <w:t xml:space="preserve"> </w:t>
            </w:r>
            <w:r w:rsidR="00FE4778">
              <w:rPr>
                <w:rFonts w:cs="Arial"/>
                <w:color w:val="222222"/>
                <w:sz w:val="18"/>
                <w:szCs w:val="18"/>
              </w:rPr>
              <w:t xml:space="preserve">Samtidig har vi reducerede ressourcer som følge af </w:t>
            </w:r>
            <w:r w:rsidR="00076695" w:rsidRPr="00076695">
              <w:rPr>
                <w:rFonts w:cs="Arial"/>
                <w:color w:val="222222"/>
                <w:sz w:val="18"/>
                <w:szCs w:val="18"/>
              </w:rPr>
              <w:t>to opsagte</w:t>
            </w:r>
            <w:r w:rsidR="00AC1C1A">
              <w:rPr>
                <w:rFonts w:cs="Arial"/>
                <w:color w:val="222222"/>
                <w:sz w:val="18"/>
                <w:szCs w:val="18"/>
              </w:rPr>
              <w:t>/nedlagte</w:t>
            </w:r>
            <w:r w:rsidR="00076695" w:rsidRPr="00076695">
              <w:rPr>
                <w:rFonts w:cs="Arial"/>
                <w:color w:val="222222"/>
                <w:sz w:val="18"/>
                <w:szCs w:val="18"/>
              </w:rPr>
              <w:t xml:space="preserve"> stillinger og to </w:t>
            </w:r>
            <w:r w:rsidR="00AC1C1A">
              <w:rPr>
                <w:rFonts w:cs="Arial"/>
                <w:color w:val="222222"/>
                <w:sz w:val="18"/>
                <w:szCs w:val="18"/>
              </w:rPr>
              <w:t>fuldtids</w:t>
            </w:r>
            <w:r w:rsidR="00650CE3">
              <w:rPr>
                <w:rFonts w:cs="Arial"/>
                <w:color w:val="222222"/>
                <w:sz w:val="18"/>
                <w:szCs w:val="18"/>
              </w:rPr>
              <w:t xml:space="preserve"> </w:t>
            </w:r>
            <w:r w:rsidR="00076695" w:rsidRPr="00076695">
              <w:rPr>
                <w:rFonts w:cs="Arial"/>
                <w:color w:val="222222"/>
                <w:sz w:val="18"/>
                <w:szCs w:val="18"/>
              </w:rPr>
              <w:t>sygemeldinger.</w:t>
            </w:r>
            <w:r w:rsidR="00076695">
              <w:rPr>
                <w:rFonts w:cs="Arial"/>
                <w:color w:val="222222"/>
                <w:sz w:val="18"/>
                <w:szCs w:val="18"/>
              </w:rPr>
              <w:br/>
            </w:r>
            <w:r w:rsidR="00076695" w:rsidRPr="00076695">
              <w:rPr>
                <w:rFonts w:cs="Arial"/>
                <w:color w:val="222222"/>
                <w:sz w:val="18"/>
                <w:szCs w:val="18"/>
              </w:rPr>
              <w:t xml:space="preserve"> </w:t>
            </w:r>
          </w:p>
          <w:p w:rsidR="00AC3EF1" w:rsidRPr="00060CC2" w:rsidRDefault="00AC3EF1" w:rsidP="002C3A04">
            <w:pPr>
              <w:rPr>
                <w:rFonts w:cs="Arial"/>
                <w:color w:val="222222"/>
                <w:sz w:val="18"/>
                <w:szCs w:val="18"/>
              </w:rPr>
            </w:pPr>
            <w:r w:rsidRPr="00076695">
              <w:rPr>
                <w:rFonts w:cs="Arial"/>
                <w:color w:val="222222"/>
                <w:sz w:val="18"/>
                <w:szCs w:val="18"/>
              </w:rPr>
              <w:t>BV</w:t>
            </w:r>
            <w:r w:rsidR="00D80D00" w:rsidRPr="00076695">
              <w:rPr>
                <w:rFonts w:cs="Arial"/>
                <w:color w:val="222222"/>
                <w:sz w:val="18"/>
                <w:szCs w:val="18"/>
              </w:rPr>
              <w:t xml:space="preserve">: </w:t>
            </w:r>
            <w:r w:rsidR="00076695">
              <w:rPr>
                <w:rFonts w:cs="Arial"/>
                <w:color w:val="222222"/>
                <w:sz w:val="18"/>
                <w:szCs w:val="18"/>
              </w:rPr>
              <w:t xml:space="preserve">Det er vigtigt for VIP-ansatte at de præcis ved, hvem de kan gå til i administrationen med de forskellige opgaver. </w:t>
            </w:r>
          </w:p>
          <w:p w:rsidR="00AC3EF1" w:rsidRPr="00D931A9" w:rsidRDefault="00AC3EF1" w:rsidP="00D931A9">
            <w:pPr>
              <w:rPr>
                <w:rFonts w:cs="Arial"/>
                <w:sz w:val="18"/>
                <w:szCs w:val="18"/>
              </w:rPr>
            </w:pPr>
          </w:p>
          <w:p w:rsidR="00714FC2" w:rsidRPr="00060CC2" w:rsidRDefault="00AC3EF1" w:rsidP="002C3A04">
            <w:pPr>
              <w:rPr>
                <w:rFonts w:cs="Arial"/>
                <w:color w:val="222222"/>
                <w:sz w:val="18"/>
                <w:szCs w:val="18"/>
              </w:rPr>
            </w:pPr>
            <w:r w:rsidRPr="00076695">
              <w:rPr>
                <w:rFonts w:cs="Arial"/>
                <w:color w:val="222222"/>
                <w:sz w:val="18"/>
                <w:szCs w:val="18"/>
              </w:rPr>
              <w:t xml:space="preserve">JMC: </w:t>
            </w:r>
            <w:r w:rsidR="00060CC2">
              <w:rPr>
                <w:rFonts w:cs="Arial"/>
                <w:color w:val="222222"/>
                <w:sz w:val="18"/>
                <w:szCs w:val="18"/>
              </w:rPr>
              <w:t>Vi vil opdatere informationer på Intranet hurtigst muligt, så man er ikke i tvivl hvem man skal henvende sig til.</w:t>
            </w:r>
          </w:p>
          <w:p w:rsidR="005511DE" w:rsidRPr="005511DE" w:rsidRDefault="00650CE3" w:rsidP="002C3A04">
            <w:pPr>
              <w:rPr>
                <w:rFonts w:cs="Arial"/>
                <w:color w:val="222222"/>
                <w:sz w:val="18"/>
                <w:szCs w:val="18"/>
              </w:rPr>
            </w:pPr>
            <w:r>
              <w:rPr>
                <w:rFonts w:cs="Arial"/>
                <w:color w:val="222222"/>
                <w:sz w:val="18"/>
                <w:szCs w:val="18"/>
              </w:rPr>
              <w:br/>
            </w:r>
            <w:r w:rsidR="00AC3EF1" w:rsidRPr="005511DE">
              <w:rPr>
                <w:rFonts w:cs="Arial"/>
                <w:color w:val="222222"/>
                <w:sz w:val="18"/>
                <w:szCs w:val="18"/>
              </w:rPr>
              <w:t xml:space="preserve">KP: </w:t>
            </w:r>
            <w:r w:rsidR="00060CC2" w:rsidRPr="005511DE">
              <w:rPr>
                <w:rFonts w:cs="Arial"/>
                <w:color w:val="222222"/>
                <w:sz w:val="18"/>
                <w:szCs w:val="18"/>
              </w:rPr>
              <w:t>De</w:t>
            </w:r>
            <w:r w:rsidR="005511DE" w:rsidRPr="005511DE">
              <w:rPr>
                <w:rFonts w:cs="Arial"/>
                <w:color w:val="222222"/>
                <w:sz w:val="18"/>
                <w:szCs w:val="18"/>
              </w:rPr>
              <w:t xml:space="preserve">r har </w:t>
            </w:r>
            <w:r w:rsidR="00AC1C1A">
              <w:rPr>
                <w:rFonts w:cs="Arial"/>
                <w:color w:val="222222"/>
                <w:sz w:val="18"/>
                <w:szCs w:val="18"/>
              </w:rPr>
              <w:t xml:space="preserve">også </w:t>
            </w:r>
            <w:r w:rsidR="005511DE" w:rsidRPr="005511DE">
              <w:rPr>
                <w:rFonts w:cs="Arial"/>
                <w:color w:val="222222"/>
                <w:sz w:val="18"/>
                <w:szCs w:val="18"/>
              </w:rPr>
              <w:t>været personalereduktion på TAP LAB</w:t>
            </w:r>
            <w:r w:rsidR="00AC1C1A">
              <w:rPr>
                <w:rFonts w:cs="Arial"/>
                <w:color w:val="222222"/>
                <w:sz w:val="18"/>
                <w:szCs w:val="18"/>
              </w:rPr>
              <w:t xml:space="preserve">, da der ikke </w:t>
            </w:r>
            <w:r w:rsidR="005511DE">
              <w:rPr>
                <w:rFonts w:cs="Arial"/>
                <w:color w:val="222222"/>
                <w:sz w:val="18"/>
                <w:szCs w:val="18"/>
              </w:rPr>
              <w:t xml:space="preserve">bliver slået op en ny stilling i stedet for Mette. </w:t>
            </w:r>
            <w:r w:rsidR="00FE4778">
              <w:rPr>
                <w:rFonts w:cs="Arial"/>
                <w:color w:val="222222"/>
                <w:sz w:val="18"/>
                <w:szCs w:val="18"/>
              </w:rPr>
              <w:t>Ledelsen er opmærksom på, at ledelsesopgaven skal løftes.</w:t>
            </w:r>
          </w:p>
          <w:p w:rsidR="005511DE" w:rsidRDefault="005511DE" w:rsidP="002C3A04">
            <w:pPr>
              <w:rPr>
                <w:rFonts w:cs="Arial"/>
                <w:color w:val="222222"/>
                <w:sz w:val="18"/>
                <w:szCs w:val="18"/>
              </w:rPr>
            </w:pPr>
          </w:p>
          <w:p w:rsidR="00714FC2" w:rsidRPr="005511DE" w:rsidRDefault="00B27D4F" w:rsidP="00B27D4F">
            <w:pPr>
              <w:rPr>
                <w:rFonts w:cs="Arial"/>
                <w:color w:val="222222"/>
                <w:sz w:val="18"/>
                <w:szCs w:val="18"/>
              </w:rPr>
            </w:pPr>
            <w:r>
              <w:rPr>
                <w:rFonts w:cs="Arial"/>
                <w:color w:val="222222"/>
                <w:sz w:val="18"/>
                <w:szCs w:val="18"/>
              </w:rPr>
              <w:t>LAB i</w:t>
            </w:r>
            <w:r w:rsidR="005511DE" w:rsidRPr="005511DE">
              <w:rPr>
                <w:rFonts w:cs="Arial"/>
                <w:color w:val="222222"/>
                <w:sz w:val="18"/>
                <w:szCs w:val="18"/>
              </w:rPr>
              <w:t xml:space="preserve"> KBH</w:t>
            </w:r>
            <w:r>
              <w:rPr>
                <w:rFonts w:cs="Arial"/>
                <w:color w:val="222222"/>
                <w:sz w:val="18"/>
                <w:szCs w:val="18"/>
              </w:rPr>
              <w:t xml:space="preserve"> fortsætter så længe der er behov for det ift. de studerende og Volker Krugers projekt. </w:t>
            </w:r>
            <w:r w:rsidR="005511DE">
              <w:rPr>
                <w:rFonts w:cs="Arial"/>
                <w:color w:val="222222"/>
                <w:sz w:val="18"/>
                <w:szCs w:val="18"/>
              </w:rPr>
              <w:t xml:space="preserve"> </w:t>
            </w:r>
            <w:r w:rsidR="005511DE">
              <w:rPr>
                <w:rFonts w:cs="Arial"/>
                <w:color w:val="222222"/>
                <w:sz w:val="18"/>
                <w:szCs w:val="18"/>
              </w:rPr>
              <w:br/>
            </w:r>
          </w:p>
        </w:tc>
      </w:tr>
      <w:tr w:rsidR="007C0F15" w:rsidRPr="006A1A2D" w:rsidTr="00E15788">
        <w:trPr>
          <w:trHeight w:val="706"/>
        </w:trPr>
        <w:tc>
          <w:tcPr>
            <w:tcW w:w="1276" w:type="dxa"/>
          </w:tcPr>
          <w:p w:rsidR="007C0F15" w:rsidRPr="005511DE" w:rsidRDefault="007C0F15" w:rsidP="00A55364">
            <w:pPr>
              <w:pStyle w:val="ListParagraph"/>
              <w:numPr>
                <w:ilvl w:val="0"/>
                <w:numId w:val="1"/>
              </w:numPr>
              <w:rPr>
                <w:rFonts w:ascii="Arial" w:hAnsi="Arial" w:cs="Arial"/>
                <w:sz w:val="18"/>
                <w:szCs w:val="18"/>
              </w:rPr>
            </w:pPr>
          </w:p>
        </w:tc>
        <w:tc>
          <w:tcPr>
            <w:tcW w:w="3828" w:type="dxa"/>
            <w:gridSpan w:val="2"/>
          </w:tcPr>
          <w:p w:rsidR="007C0F15" w:rsidRPr="001E392F" w:rsidRDefault="004116EC" w:rsidP="00AB3FD1">
            <w:pPr>
              <w:contextualSpacing/>
              <w:rPr>
                <w:rFonts w:cs="Arial"/>
                <w:b/>
                <w:sz w:val="18"/>
                <w:szCs w:val="18"/>
              </w:rPr>
            </w:pPr>
            <w:r w:rsidRPr="001E392F">
              <w:rPr>
                <w:rFonts w:cs="Arial"/>
                <w:b/>
                <w:sz w:val="18"/>
                <w:szCs w:val="18"/>
              </w:rPr>
              <w:t xml:space="preserve">Sammenlægning af administration for MP og MATH. </w:t>
            </w:r>
          </w:p>
          <w:p w:rsidR="004116EC" w:rsidRPr="001E392F" w:rsidRDefault="004116EC" w:rsidP="00AB3FD1">
            <w:pPr>
              <w:contextualSpacing/>
              <w:rPr>
                <w:rFonts w:cs="Arial"/>
                <w:sz w:val="18"/>
                <w:szCs w:val="18"/>
              </w:rPr>
            </w:pPr>
            <w:r w:rsidRPr="001E392F">
              <w:rPr>
                <w:rFonts w:cs="Arial"/>
                <w:sz w:val="18"/>
                <w:szCs w:val="18"/>
              </w:rPr>
              <w:t>Alle administrativt ansatte hører herefter til MPs SU.</w:t>
            </w:r>
          </w:p>
        </w:tc>
        <w:tc>
          <w:tcPr>
            <w:tcW w:w="1842" w:type="dxa"/>
          </w:tcPr>
          <w:p w:rsidR="007C0F15" w:rsidRPr="001E392F" w:rsidRDefault="007C0F15" w:rsidP="000C1D68">
            <w:pPr>
              <w:rPr>
                <w:rFonts w:cs="Arial"/>
                <w:sz w:val="18"/>
                <w:szCs w:val="18"/>
                <w:highlight w:val="yellow"/>
              </w:rPr>
            </w:pPr>
          </w:p>
          <w:p w:rsidR="007C0F15" w:rsidRPr="001E392F" w:rsidRDefault="007C0F15" w:rsidP="000C1D68">
            <w:pPr>
              <w:rPr>
                <w:rFonts w:cs="Arial"/>
                <w:sz w:val="18"/>
                <w:szCs w:val="18"/>
              </w:rPr>
            </w:pPr>
            <w:r w:rsidRPr="001E392F">
              <w:rPr>
                <w:rFonts w:cs="Arial"/>
                <w:sz w:val="18"/>
                <w:szCs w:val="18"/>
              </w:rPr>
              <w:t xml:space="preserve"> </w:t>
            </w:r>
          </w:p>
          <w:p w:rsidR="007C0F15" w:rsidRPr="001E392F" w:rsidRDefault="007C0F15" w:rsidP="000C1D68">
            <w:pPr>
              <w:rPr>
                <w:rFonts w:cs="Arial"/>
                <w:sz w:val="18"/>
                <w:szCs w:val="18"/>
              </w:rPr>
            </w:pPr>
          </w:p>
          <w:p w:rsidR="007C0F15" w:rsidRPr="001E392F" w:rsidRDefault="007C0F15" w:rsidP="000C1D68">
            <w:pPr>
              <w:rPr>
                <w:rFonts w:cs="Arial"/>
                <w:sz w:val="18"/>
                <w:szCs w:val="18"/>
              </w:rPr>
            </w:pPr>
          </w:p>
          <w:p w:rsidR="007C0F15" w:rsidRPr="001E392F" w:rsidRDefault="007C0F15" w:rsidP="000C1D68">
            <w:pPr>
              <w:rPr>
                <w:rFonts w:cs="Arial"/>
                <w:sz w:val="18"/>
                <w:szCs w:val="18"/>
              </w:rPr>
            </w:pPr>
          </w:p>
        </w:tc>
        <w:tc>
          <w:tcPr>
            <w:tcW w:w="709" w:type="dxa"/>
          </w:tcPr>
          <w:p w:rsidR="007C0F15" w:rsidRPr="005511DE" w:rsidRDefault="007C0F15" w:rsidP="002F75A3">
            <w:pPr>
              <w:pStyle w:val="ListParagraph"/>
              <w:ind w:left="0"/>
              <w:rPr>
                <w:rFonts w:ascii="Arial" w:hAnsi="Arial" w:cs="Arial"/>
                <w:color w:val="222222"/>
                <w:sz w:val="18"/>
                <w:szCs w:val="18"/>
                <w:lang w:val="en-US"/>
              </w:rPr>
            </w:pPr>
            <w:r w:rsidRPr="005511DE">
              <w:rPr>
                <w:rFonts w:ascii="Arial" w:hAnsi="Arial" w:cs="Arial"/>
                <w:color w:val="222222"/>
                <w:sz w:val="18"/>
                <w:szCs w:val="18"/>
                <w:lang w:val="en-US"/>
              </w:rPr>
              <w:t>I</w:t>
            </w:r>
          </w:p>
          <w:p w:rsidR="007C0F15" w:rsidRPr="005511DE" w:rsidRDefault="007C0F15" w:rsidP="002F75A3">
            <w:pPr>
              <w:pStyle w:val="ListParagraph"/>
              <w:ind w:left="0"/>
              <w:rPr>
                <w:rFonts w:ascii="Arial" w:hAnsi="Arial" w:cs="Arial"/>
                <w:color w:val="222222"/>
                <w:sz w:val="18"/>
                <w:szCs w:val="18"/>
                <w:lang w:val="en-US"/>
              </w:rPr>
            </w:pPr>
          </w:p>
        </w:tc>
        <w:tc>
          <w:tcPr>
            <w:tcW w:w="1418" w:type="dxa"/>
            <w:gridSpan w:val="2"/>
          </w:tcPr>
          <w:p w:rsidR="007C0F15" w:rsidRPr="005511DE" w:rsidRDefault="004116EC" w:rsidP="002F75A3">
            <w:pPr>
              <w:pStyle w:val="ListParagraph"/>
              <w:ind w:left="0"/>
              <w:rPr>
                <w:rFonts w:ascii="Arial" w:hAnsi="Arial" w:cs="Arial"/>
                <w:color w:val="222222"/>
                <w:sz w:val="18"/>
                <w:szCs w:val="18"/>
                <w:lang w:val="en-US"/>
              </w:rPr>
            </w:pPr>
            <w:r w:rsidRPr="005511DE">
              <w:rPr>
                <w:rFonts w:ascii="Arial" w:hAnsi="Arial" w:cs="Arial"/>
                <w:color w:val="222222"/>
                <w:sz w:val="18"/>
                <w:szCs w:val="18"/>
                <w:lang w:val="en-US"/>
              </w:rPr>
              <w:t>JMC</w:t>
            </w:r>
          </w:p>
        </w:tc>
        <w:tc>
          <w:tcPr>
            <w:tcW w:w="5497" w:type="dxa"/>
          </w:tcPr>
          <w:p w:rsidR="00745D5A" w:rsidRPr="001E392F" w:rsidRDefault="00AC1C1A" w:rsidP="002C3A04">
            <w:pPr>
              <w:pStyle w:val="ListParagraph"/>
              <w:ind w:left="0"/>
              <w:rPr>
                <w:rFonts w:ascii="Arial" w:hAnsi="Arial" w:cs="Arial"/>
                <w:color w:val="222222"/>
                <w:sz w:val="18"/>
                <w:szCs w:val="18"/>
              </w:rPr>
            </w:pPr>
            <w:r>
              <w:rPr>
                <w:rFonts w:ascii="Arial" w:hAnsi="Arial" w:cs="Arial"/>
                <w:color w:val="222222"/>
                <w:sz w:val="18"/>
                <w:szCs w:val="18"/>
              </w:rPr>
              <w:t>JMC orienterede om</w:t>
            </w:r>
            <w:r w:rsidR="00FE4778">
              <w:rPr>
                <w:rFonts w:ascii="Arial" w:hAnsi="Arial" w:cs="Arial"/>
                <w:color w:val="222222"/>
                <w:sz w:val="18"/>
                <w:szCs w:val="18"/>
              </w:rPr>
              <w:t>,</w:t>
            </w:r>
            <w:r>
              <w:rPr>
                <w:rFonts w:ascii="Arial" w:hAnsi="Arial" w:cs="Arial"/>
                <w:color w:val="222222"/>
                <w:sz w:val="18"/>
                <w:szCs w:val="18"/>
              </w:rPr>
              <w:t xml:space="preserve"> at der nu er etableret et fællessekretariat for MP og Math. </w:t>
            </w:r>
            <w:r w:rsidR="00332E29" w:rsidRPr="006A1A2D">
              <w:rPr>
                <w:rFonts w:ascii="Arial" w:hAnsi="Arial" w:cs="Arial"/>
                <w:color w:val="222222"/>
                <w:sz w:val="18"/>
                <w:szCs w:val="18"/>
              </w:rPr>
              <w:t xml:space="preserve"> </w:t>
            </w:r>
            <w:r w:rsidR="006A1A2D" w:rsidRPr="006A1A2D">
              <w:rPr>
                <w:rFonts w:ascii="Arial" w:hAnsi="Arial" w:cs="Arial"/>
                <w:color w:val="222222"/>
                <w:sz w:val="18"/>
                <w:szCs w:val="18"/>
              </w:rPr>
              <w:t>Administrativ person</w:t>
            </w:r>
            <w:r>
              <w:rPr>
                <w:rFonts w:ascii="Arial" w:hAnsi="Arial" w:cs="Arial"/>
                <w:color w:val="222222"/>
                <w:sz w:val="18"/>
                <w:szCs w:val="18"/>
              </w:rPr>
              <w:t xml:space="preserve">ale fra MATH er nu ansat på MP og </w:t>
            </w:r>
            <w:r w:rsidR="006A1A2D">
              <w:rPr>
                <w:rFonts w:ascii="Arial" w:hAnsi="Arial" w:cs="Arial"/>
                <w:color w:val="222222"/>
                <w:sz w:val="18"/>
                <w:szCs w:val="18"/>
              </w:rPr>
              <w:t>hører også under MP’s SU</w:t>
            </w:r>
            <w:r>
              <w:rPr>
                <w:rFonts w:ascii="Arial" w:hAnsi="Arial" w:cs="Arial"/>
                <w:color w:val="222222"/>
                <w:sz w:val="18"/>
                <w:szCs w:val="18"/>
              </w:rPr>
              <w:t xml:space="preserve">. </w:t>
            </w:r>
            <w:r w:rsidR="006A1A2D">
              <w:rPr>
                <w:rFonts w:ascii="Arial" w:hAnsi="Arial" w:cs="Arial"/>
                <w:color w:val="222222"/>
                <w:sz w:val="18"/>
                <w:szCs w:val="18"/>
              </w:rPr>
              <w:t>LT er repræsentant for hele TAP</w:t>
            </w:r>
            <w:r w:rsidR="00650CE3">
              <w:rPr>
                <w:rFonts w:ascii="Arial" w:hAnsi="Arial" w:cs="Arial"/>
                <w:color w:val="222222"/>
                <w:sz w:val="18"/>
                <w:szCs w:val="18"/>
              </w:rPr>
              <w:t>-gruppen</w:t>
            </w:r>
            <w:r w:rsidR="006A1A2D">
              <w:rPr>
                <w:rFonts w:ascii="Arial" w:hAnsi="Arial" w:cs="Arial"/>
                <w:color w:val="222222"/>
                <w:sz w:val="18"/>
                <w:szCs w:val="18"/>
              </w:rPr>
              <w:t xml:space="preserve">. </w:t>
            </w:r>
            <w:r w:rsidR="00745D5A" w:rsidRPr="001E392F">
              <w:rPr>
                <w:rFonts w:ascii="Arial" w:hAnsi="Arial" w:cs="Arial"/>
                <w:color w:val="222222"/>
                <w:sz w:val="18"/>
                <w:szCs w:val="18"/>
              </w:rPr>
              <w:br/>
            </w:r>
          </w:p>
          <w:p w:rsidR="00332E29" w:rsidRDefault="00FE4778" w:rsidP="006A1A2D">
            <w:pPr>
              <w:pStyle w:val="ListParagraph"/>
              <w:ind w:left="0"/>
              <w:rPr>
                <w:rFonts w:ascii="Arial" w:hAnsi="Arial" w:cs="Arial"/>
                <w:color w:val="222222"/>
                <w:sz w:val="18"/>
                <w:szCs w:val="18"/>
              </w:rPr>
            </w:pPr>
            <w:r>
              <w:rPr>
                <w:rFonts w:ascii="Arial" w:hAnsi="Arial" w:cs="Arial"/>
                <w:color w:val="222222"/>
                <w:sz w:val="18"/>
                <w:szCs w:val="18"/>
              </w:rPr>
              <w:t>Vi er i</w:t>
            </w:r>
            <w:r w:rsidR="006A1A2D" w:rsidRPr="006A1A2D">
              <w:rPr>
                <w:rFonts w:ascii="Arial" w:hAnsi="Arial" w:cs="Arial"/>
                <w:color w:val="222222"/>
                <w:sz w:val="18"/>
                <w:szCs w:val="18"/>
              </w:rPr>
              <w:t xml:space="preserve"> gang </w:t>
            </w:r>
            <w:r w:rsidR="00AC1C1A">
              <w:rPr>
                <w:rFonts w:ascii="Arial" w:hAnsi="Arial" w:cs="Arial"/>
                <w:color w:val="222222"/>
                <w:sz w:val="18"/>
                <w:szCs w:val="18"/>
              </w:rPr>
              <w:t>med at finde</w:t>
            </w:r>
            <w:r w:rsidR="00650CE3">
              <w:rPr>
                <w:rFonts w:ascii="Arial" w:hAnsi="Arial" w:cs="Arial"/>
                <w:color w:val="222222"/>
                <w:sz w:val="18"/>
                <w:szCs w:val="18"/>
              </w:rPr>
              <w:t xml:space="preserve"> god</w:t>
            </w:r>
            <w:r w:rsidR="00AC1C1A">
              <w:rPr>
                <w:rFonts w:ascii="Arial" w:hAnsi="Arial" w:cs="Arial"/>
                <w:color w:val="222222"/>
                <w:sz w:val="18"/>
                <w:szCs w:val="18"/>
              </w:rPr>
              <w:t>e</w:t>
            </w:r>
            <w:r w:rsidR="00650CE3">
              <w:rPr>
                <w:rFonts w:ascii="Arial" w:hAnsi="Arial" w:cs="Arial"/>
                <w:color w:val="222222"/>
                <w:sz w:val="18"/>
                <w:szCs w:val="18"/>
              </w:rPr>
              <w:t xml:space="preserve"> må</w:t>
            </w:r>
            <w:r w:rsidR="006A1A2D" w:rsidRPr="006A1A2D">
              <w:rPr>
                <w:rFonts w:ascii="Arial" w:hAnsi="Arial" w:cs="Arial"/>
                <w:color w:val="222222"/>
                <w:sz w:val="18"/>
                <w:szCs w:val="18"/>
              </w:rPr>
              <w:t>de</w:t>
            </w:r>
            <w:r w:rsidR="00AC1C1A">
              <w:rPr>
                <w:rFonts w:ascii="Arial" w:hAnsi="Arial" w:cs="Arial"/>
                <w:color w:val="222222"/>
                <w:sz w:val="18"/>
                <w:szCs w:val="18"/>
              </w:rPr>
              <w:t>r</w:t>
            </w:r>
            <w:r w:rsidR="006A1A2D" w:rsidRPr="006A1A2D">
              <w:rPr>
                <w:rFonts w:ascii="Arial" w:hAnsi="Arial" w:cs="Arial"/>
                <w:color w:val="222222"/>
                <w:sz w:val="18"/>
                <w:szCs w:val="18"/>
              </w:rPr>
              <w:t xml:space="preserve"> at servicere de to forskellige Institutter</w:t>
            </w:r>
            <w:r w:rsidR="006A1A2D">
              <w:rPr>
                <w:rFonts w:ascii="Arial" w:hAnsi="Arial" w:cs="Arial"/>
                <w:color w:val="222222"/>
                <w:sz w:val="18"/>
                <w:szCs w:val="18"/>
              </w:rPr>
              <w:t xml:space="preserve"> </w:t>
            </w:r>
            <w:r w:rsidR="00650CE3">
              <w:rPr>
                <w:rFonts w:ascii="Arial" w:hAnsi="Arial" w:cs="Arial"/>
                <w:color w:val="222222"/>
                <w:sz w:val="18"/>
                <w:szCs w:val="18"/>
              </w:rPr>
              <w:t xml:space="preserve">på, </w:t>
            </w:r>
            <w:r w:rsidR="00AC1C1A">
              <w:rPr>
                <w:rFonts w:ascii="Arial" w:hAnsi="Arial" w:cs="Arial"/>
                <w:color w:val="222222"/>
                <w:sz w:val="18"/>
                <w:szCs w:val="18"/>
              </w:rPr>
              <w:t>hvilket ikke er uden udfordringer.</w:t>
            </w:r>
          </w:p>
          <w:p w:rsidR="006A1A2D" w:rsidRPr="006A1A2D" w:rsidRDefault="006A1A2D" w:rsidP="006A1A2D">
            <w:pPr>
              <w:pStyle w:val="ListParagraph"/>
              <w:ind w:left="0"/>
              <w:rPr>
                <w:rFonts w:ascii="Arial" w:hAnsi="Arial" w:cs="Arial"/>
                <w:color w:val="222222"/>
                <w:sz w:val="18"/>
                <w:szCs w:val="18"/>
              </w:rPr>
            </w:pPr>
          </w:p>
        </w:tc>
      </w:tr>
      <w:tr w:rsidR="007C0F15" w:rsidRPr="00D03663" w:rsidTr="00E15788">
        <w:trPr>
          <w:trHeight w:val="706"/>
        </w:trPr>
        <w:tc>
          <w:tcPr>
            <w:tcW w:w="1276" w:type="dxa"/>
          </w:tcPr>
          <w:p w:rsidR="007C0F15" w:rsidRPr="006A1A2D" w:rsidRDefault="007C0F15" w:rsidP="00A55364">
            <w:pPr>
              <w:pStyle w:val="ListParagraph"/>
              <w:numPr>
                <w:ilvl w:val="0"/>
                <w:numId w:val="1"/>
              </w:numPr>
              <w:rPr>
                <w:rFonts w:ascii="Arial" w:hAnsi="Arial" w:cs="Arial"/>
                <w:sz w:val="18"/>
                <w:szCs w:val="18"/>
              </w:rPr>
            </w:pPr>
          </w:p>
        </w:tc>
        <w:tc>
          <w:tcPr>
            <w:tcW w:w="3828" w:type="dxa"/>
            <w:gridSpan w:val="2"/>
          </w:tcPr>
          <w:p w:rsidR="007C0F15" w:rsidRPr="004116EC" w:rsidRDefault="00AB3FD1" w:rsidP="00C50D2C">
            <w:pPr>
              <w:autoSpaceDE w:val="0"/>
              <w:autoSpaceDN w:val="0"/>
              <w:adjustRightInd w:val="0"/>
              <w:rPr>
                <w:rFonts w:cs="Arial"/>
                <w:b/>
                <w:bCs/>
                <w:sz w:val="18"/>
                <w:szCs w:val="18"/>
              </w:rPr>
            </w:pPr>
            <w:r w:rsidRPr="004116EC">
              <w:rPr>
                <w:rFonts w:cs="Arial"/>
                <w:b/>
                <w:sz w:val="18"/>
                <w:szCs w:val="18"/>
              </w:rPr>
              <w:t>ETC.</w:t>
            </w:r>
          </w:p>
        </w:tc>
        <w:tc>
          <w:tcPr>
            <w:tcW w:w="1842" w:type="dxa"/>
          </w:tcPr>
          <w:p w:rsidR="007C0F15" w:rsidRPr="00AB3FD1" w:rsidRDefault="007C0F15" w:rsidP="00B11AF8">
            <w:pPr>
              <w:pStyle w:val="ListParagraph"/>
              <w:ind w:left="360"/>
              <w:rPr>
                <w:rFonts w:ascii="Arial" w:hAnsi="Arial" w:cs="Arial"/>
                <w:sz w:val="18"/>
                <w:szCs w:val="18"/>
              </w:rPr>
            </w:pPr>
          </w:p>
        </w:tc>
        <w:tc>
          <w:tcPr>
            <w:tcW w:w="709" w:type="dxa"/>
          </w:tcPr>
          <w:p w:rsidR="007C0F15" w:rsidRPr="00AB3FD1" w:rsidRDefault="007C0F15" w:rsidP="002F75A3">
            <w:pPr>
              <w:pStyle w:val="ListParagraph"/>
              <w:ind w:left="0"/>
              <w:rPr>
                <w:rFonts w:ascii="Arial" w:hAnsi="Arial" w:cs="Arial"/>
                <w:color w:val="222222"/>
                <w:sz w:val="18"/>
                <w:szCs w:val="18"/>
              </w:rPr>
            </w:pPr>
          </w:p>
        </w:tc>
        <w:tc>
          <w:tcPr>
            <w:tcW w:w="1418" w:type="dxa"/>
            <w:gridSpan w:val="2"/>
          </w:tcPr>
          <w:p w:rsidR="007C0F15" w:rsidRPr="00AB3FD1" w:rsidRDefault="007C0F15" w:rsidP="002F75A3">
            <w:pPr>
              <w:pStyle w:val="ListParagraph"/>
              <w:ind w:left="0"/>
              <w:rPr>
                <w:rFonts w:ascii="Arial" w:hAnsi="Arial" w:cs="Arial"/>
                <w:color w:val="222222"/>
                <w:sz w:val="18"/>
                <w:szCs w:val="18"/>
              </w:rPr>
            </w:pPr>
          </w:p>
        </w:tc>
        <w:tc>
          <w:tcPr>
            <w:tcW w:w="5497" w:type="dxa"/>
          </w:tcPr>
          <w:p w:rsidR="00FF46A3" w:rsidRDefault="006A1A2D" w:rsidP="0080344A">
            <w:pPr>
              <w:rPr>
                <w:rFonts w:cs="Arial"/>
                <w:color w:val="222222"/>
                <w:sz w:val="18"/>
                <w:szCs w:val="18"/>
              </w:rPr>
            </w:pPr>
            <w:r w:rsidRPr="006A1A2D">
              <w:rPr>
                <w:rFonts w:cs="Arial"/>
                <w:color w:val="222222"/>
                <w:sz w:val="18"/>
                <w:szCs w:val="18"/>
              </w:rPr>
              <w:t xml:space="preserve">Vi skal snart have en genudnævnelse for SU. </w:t>
            </w:r>
            <w:r w:rsidRPr="00D03663">
              <w:rPr>
                <w:rFonts w:cs="Arial"/>
                <w:color w:val="222222"/>
                <w:sz w:val="18"/>
                <w:szCs w:val="18"/>
              </w:rPr>
              <w:t xml:space="preserve">Vi skal også </w:t>
            </w:r>
            <w:r w:rsidR="00D03663">
              <w:rPr>
                <w:rFonts w:cs="Arial"/>
                <w:color w:val="222222"/>
                <w:sz w:val="18"/>
                <w:szCs w:val="18"/>
              </w:rPr>
              <w:t xml:space="preserve">snart </w:t>
            </w:r>
            <w:r w:rsidR="00D03663" w:rsidRPr="00D03663">
              <w:rPr>
                <w:rFonts w:cs="Arial"/>
                <w:color w:val="222222"/>
                <w:sz w:val="18"/>
                <w:szCs w:val="18"/>
              </w:rPr>
              <w:t>diskutere</w:t>
            </w:r>
            <w:r w:rsidRPr="00D03663">
              <w:rPr>
                <w:rFonts w:cs="Arial"/>
                <w:color w:val="222222"/>
                <w:sz w:val="18"/>
                <w:szCs w:val="18"/>
              </w:rPr>
              <w:t xml:space="preserve"> </w:t>
            </w:r>
            <w:r w:rsidR="00D03663" w:rsidRPr="00D03663">
              <w:rPr>
                <w:rFonts w:cs="Arial"/>
                <w:color w:val="222222"/>
                <w:sz w:val="18"/>
                <w:szCs w:val="18"/>
              </w:rPr>
              <w:t>størrelsen</w:t>
            </w:r>
            <w:r w:rsidR="00D03663">
              <w:rPr>
                <w:rFonts w:cs="Arial"/>
                <w:color w:val="222222"/>
                <w:sz w:val="18"/>
                <w:szCs w:val="18"/>
              </w:rPr>
              <w:t xml:space="preserve"> på udvalget sammen med TR. </w:t>
            </w:r>
            <w:r w:rsidR="00D03663" w:rsidRPr="00D03663">
              <w:rPr>
                <w:rFonts w:cs="Arial"/>
                <w:color w:val="222222"/>
                <w:sz w:val="18"/>
                <w:szCs w:val="18"/>
              </w:rPr>
              <w:t>Der indkaldes t</w:t>
            </w:r>
            <w:r w:rsidR="00D03663">
              <w:rPr>
                <w:rFonts w:cs="Arial"/>
                <w:color w:val="222222"/>
                <w:sz w:val="18"/>
                <w:szCs w:val="18"/>
              </w:rPr>
              <w:t>il et møde</w:t>
            </w:r>
            <w:r w:rsidR="00FE4778">
              <w:rPr>
                <w:rFonts w:cs="Arial"/>
                <w:color w:val="222222"/>
                <w:sz w:val="18"/>
                <w:szCs w:val="18"/>
              </w:rPr>
              <w:t xml:space="preserve"> med TRer</w:t>
            </w:r>
            <w:r w:rsidR="00D03663">
              <w:rPr>
                <w:rFonts w:cs="Arial"/>
                <w:color w:val="222222"/>
                <w:sz w:val="18"/>
                <w:szCs w:val="18"/>
              </w:rPr>
              <w:t xml:space="preserve"> i april</w:t>
            </w:r>
            <w:r w:rsidR="00D03663" w:rsidRPr="00D03663">
              <w:rPr>
                <w:rFonts w:cs="Arial"/>
                <w:color w:val="222222"/>
                <w:sz w:val="18"/>
                <w:szCs w:val="18"/>
              </w:rPr>
              <w:t xml:space="preserve">, hvis det kan lade sig gøre. </w:t>
            </w:r>
          </w:p>
          <w:p w:rsidR="00D03663" w:rsidRPr="00D03663" w:rsidRDefault="00D03663" w:rsidP="0080344A">
            <w:pPr>
              <w:rPr>
                <w:rFonts w:cs="Arial"/>
                <w:color w:val="222222"/>
                <w:sz w:val="18"/>
                <w:szCs w:val="18"/>
              </w:rPr>
            </w:pPr>
          </w:p>
          <w:p w:rsidR="004A0484" w:rsidRPr="00D03663" w:rsidRDefault="007D3176" w:rsidP="00AC1C1A">
            <w:pPr>
              <w:rPr>
                <w:rFonts w:cs="Arial"/>
                <w:color w:val="222222"/>
                <w:sz w:val="18"/>
                <w:szCs w:val="18"/>
              </w:rPr>
            </w:pPr>
            <w:r>
              <w:rPr>
                <w:rFonts w:cs="Arial"/>
                <w:color w:val="222222"/>
                <w:sz w:val="18"/>
                <w:szCs w:val="18"/>
              </w:rPr>
              <w:t>VIP tilstedeværelse på FIB</w:t>
            </w:r>
            <w:r w:rsidR="00AC1C1A">
              <w:rPr>
                <w:rFonts w:cs="Arial"/>
                <w:color w:val="222222"/>
                <w:sz w:val="18"/>
                <w:szCs w:val="18"/>
              </w:rPr>
              <w:t xml:space="preserve"> blev drøftet. </w:t>
            </w:r>
            <w:r w:rsidR="00FF46A3" w:rsidRPr="00D03663">
              <w:rPr>
                <w:rFonts w:cs="Arial"/>
                <w:color w:val="222222"/>
                <w:sz w:val="18"/>
                <w:szCs w:val="18"/>
              </w:rPr>
              <w:t xml:space="preserve"> </w:t>
            </w:r>
            <w:r w:rsidR="00AC1C1A">
              <w:rPr>
                <w:rFonts w:cs="Arial"/>
                <w:color w:val="222222"/>
                <w:sz w:val="18"/>
                <w:szCs w:val="18"/>
              </w:rPr>
              <w:t>Mange ansatte arbejder hjemme, og selv når de er her</w:t>
            </w:r>
            <w:r w:rsidR="00FE4778">
              <w:rPr>
                <w:rFonts w:cs="Arial"/>
                <w:color w:val="222222"/>
                <w:sz w:val="18"/>
                <w:szCs w:val="18"/>
              </w:rPr>
              <w:t>, er deres døre lukkede</w:t>
            </w:r>
            <w:r w:rsidR="00AC1C1A">
              <w:rPr>
                <w:rFonts w:cs="Arial"/>
                <w:color w:val="222222"/>
                <w:sz w:val="18"/>
                <w:szCs w:val="18"/>
              </w:rPr>
              <w:t xml:space="preserve"> D</w:t>
            </w:r>
            <w:r w:rsidR="00AC1C1A" w:rsidRPr="009F3A51">
              <w:rPr>
                <w:rFonts w:cs="Arial"/>
                <w:color w:val="222222"/>
                <w:sz w:val="18"/>
                <w:szCs w:val="18"/>
              </w:rPr>
              <w:t xml:space="preserve">et giver </w:t>
            </w:r>
            <w:r w:rsidR="00AC1C1A">
              <w:rPr>
                <w:rFonts w:cs="Arial"/>
                <w:color w:val="222222"/>
                <w:sz w:val="18"/>
                <w:szCs w:val="18"/>
              </w:rPr>
              <w:t>et bedre</w:t>
            </w:r>
            <w:r w:rsidR="00AC1C1A" w:rsidRPr="009F3A51">
              <w:rPr>
                <w:rFonts w:cs="Arial"/>
                <w:color w:val="222222"/>
                <w:sz w:val="18"/>
                <w:szCs w:val="18"/>
              </w:rPr>
              <w:t xml:space="preserve"> arbejdsmiljø</w:t>
            </w:r>
            <w:r w:rsidR="00AC1C1A">
              <w:rPr>
                <w:rFonts w:cs="Arial"/>
                <w:color w:val="222222"/>
                <w:sz w:val="18"/>
                <w:szCs w:val="18"/>
              </w:rPr>
              <w:t>, hv</w:t>
            </w:r>
            <w:r w:rsidR="009F3A51" w:rsidRPr="009F3A51">
              <w:rPr>
                <w:rFonts w:cs="Arial"/>
                <w:color w:val="222222"/>
                <w:sz w:val="18"/>
                <w:szCs w:val="18"/>
              </w:rPr>
              <w:t>is man møde</w:t>
            </w:r>
            <w:r w:rsidR="005B68C7">
              <w:rPr>
                <w:rFonts w:cs="Arial"/>
                <w:color w:val="222222"/>
                <w:sz w:val="18"/>
                <w:szCs w:val="18"/>
              </w:rPr>
              <w:t>r</w:t>
            </w:r>
            <w:r w:rsidR="009F3A51" w:rsidRPr="009F3A51">
              <w:rPr>
                <w:rFonts w:cs="Arial"/>
                <w:color w:val="222222"/>
                <w:sz w:val="18"/>
                <w:szCs w:val="18"/>
              </w:rPr>
              <w:t xml:space="preserve"> sine </w:t>
            </w:r>
            <w:r w:rsidR="00D03663" w:rsidRPr="009F3A51">
              <w:rPr>
                <w:rFonts w:cs="Arial"/>
                <w:color w:val="222222"/>
                <w:sz w:val="18"/>
                <w:szCs w:val="18"/>
              </w:rPr>
              <w:t>kollegaer</w:t>
            </w:r>
            <w:r w:rsidR="009F3A51" w:rsidRPr="009F3A51">
              <w:rPr>
                <w:rFonts w:cs="Arial"/>
                <w:color w:val="222222"/>
                <w:sz w:val="18"/>
                <w:szCs w:val="18"/>
              </w:rPr>
              <w:t xml:space="preserve"> </w:t>
            </w:r>
            <w:r w:rsidR="00AC1C1A">
              <w:rPr>
                <w:rFonts w:cs="Arial"/>
                <w:color w:val="222222"/>
                <w:sz w:val="18"/>
                <w:szCs w:val="18"/>
              </w:rPr>
              <w:t>jævnligt</w:t>
            </w:r>
            <w:r w:rsidR="009F3A51" w:rsidRPr="009F3A51">
              <w:rPr>
                <w:rFonts w:cs="Arial"/>
                <w:color w:val="222222"/>
                <w:sz w:val="18"/>
                <w:szCs w:val="18"/>
              </w:rPr>
              <w:t xml:space="preserve">, </w:t>
            </w:r>
            <w:r w:rsidR="009F3A51">
              <w:rPr>
                <w:rFonts w:cs="Arial"/>
                <w:color w:val="222222"/>
                <w:sz w:val="18"/>
                <w:szCs w:val="18"/>
              </w:rPr>
              <w:t xml:space="preserve">Måske skulle vi </w:t>
            </w:r>
            <w:r w:rsidR="00AC1C1A">
              <w:rPr>
                <w:rFonts w:cs="Arial"/>
                <w:color w:val="222222"/>
                <w:sz w:val="18"/>
                <w:szCs w:val="18"/>
              </w:rPr>
              <w:t xml:space="preserve">sætte fokus på det og </w:t>
            </w:r>
            <w:r w:rsidR="00D03663" w:rsidRPr="00D03663">
              <w:rPr>
                <w:rFonts w:cs="Arial"/>
                <w:color w:val="222222"/>
                <w:sz w:val="18"/>
                <w:szCs w:val="18"/>
              </w:rPr>
              <w:t>diskuter</w:t>
            </w:r>
            <w:r w:rsidR="00AC1C1A">
              <w:rPr>
                <w:rFonts w:cs="Arial"/>
                <w:color w:val="222222"/>
                <w:sz w:val="18"/>
                <w:szCs w:val="18"/>
              </w:rPr>
              <w:t>e</w:t>
            </w:r>
            <w:r w:rsidR="005B68C7">
              <w:rPr>
                <w:rFonts w:cs="Arial"/>
                <w:color w:val="222222"/>
                <w:sz w:val="18"/>
                <w:szCs w:val="18"/>
              </w:rPr>
              <w:t>,</w:t>
            </w:r>
            <w:r w:rsidR="00D03663" w:rsidRPr="00D03663">
              <w:rPr>
                <w:rFonts w:cs="Arial"/>
                <w:color w:val="222222"/>
                <w:sz w:val="18"/>
                <w:szCs w:val="18"/>
              </w:rPr>
              <w:t xml:space="preserve"> hvordan vi kan kommu</w:t>
            </w:r>
            <w:r w:rsidR="005B68C7">
              <w:rPr>
                <w:rFonts w:cs="Arial"/>
                <w:color w:val="222222"/>
                <w:sz w:val="18"/>
                <w:szCs w:val="18"/>
              </w:rPr>
              <w:t>nikere ud til alle medarbejdere</w:t>
            </w:r>
            <w:r w:rsidR="00D03663" w:rsidRPr="00D03663">
              <w:rPr>
                <w:rFonts w:cs="Arial"/>
                <w:color w:val="222222"/>
                <w:sz w:val="18"/>
                <w:szCs w:val="18"/>
              </w:rPr>
              <w:t xml:space="preserve"> at tilstedeværelse på MP </w:t>
            </w:r>
            <w:r w:rsidR="00D03663">
              <w:rPr>
                <w:rFonts w:cs="Arial"/>
                <w:color w:val="222222"/>
                <w:sz w:val="18"/>
                <w:szCs w:val="18"/>
              </w:rPr>
              <w:t>er</w:t>
            </w:r>
            <w:r w:rsidR="00D03663" w:rsidRPr="00D03663">
              <w:rPr>
                <w:rFonts w:cs="Arial"/>
                <w:color w:val="222222"/>
                <w:sz w:val="18"/>
                <w:szCs w:val="18"/>
              </w:rPr>
              <w:t xml:space="preserve"> </w:t>
            </w:r>
            <w:r w:rsidR="00D03663">
              <w:rPr>
                <w:rFonts w:cs="Arial"/>
                <w:color w:val="222222"/>
                <w:sz w:val="18"/>
                <w:szCs w:val="18"/>
              </w:rPr>
              <w:t>e</w:t>
            </w:r>
            <w:r w:rsidR="00D03663" w:rsidRPr="00D03663">
              <w:rPr>
                <w:rFonts w:cs="Arial"/>
                <w:color w:val="222222"/>
                <w:sz w:val="18"/>
                <w:szCs w:val="18"/>
              </w:rPr>
              <w:t>n vigtig del af et godt arbejdsmiljø.</w:t>
            </w:r>
            <w:r w:rsidR="0022527C" w:rsidRPr="00D03663">
              <w:rPr>
                <w:rFonts w:cs="Arial"/>
                <w:color w:val="222222"/>
                <w:sz w:val="18"/>
                <w:szCs w:val="18"/>
              </w:rPr>
              <w:t xml:space="preserve"> </w:t>
            </w:r>
          </w:p>
        </w:tc>
      </w:tr>
    </w:tbl>
    <w:p w:rsidR="00C42060" w:rsidRPr="00D03663" w:rsidRDefault="00C42060" w:rsidP="002C3A04">
      <w:pPr>
        <w:rPr>
          <w:rFonts w:cs="Arial"/>
          <w:sz w:val="18"/>
          <w:szCs w:val="18"/>
        </w:rPr>
      </w:pPr>
    </w:p>
    <w:p w:rsidR="00C42060" w:rsidRPr="00D03663" w:rsidRDefault="00C42060" w:rsidP="00C42060">
      <w:pPr>
        <w:rPr>
          <w:rFonts w:cs="Arial"/>
          <w:sz w:val="18"/>
          <w:szCs w:val="18"/>
        </w:rPr>
      </w:pPr>
    </w:p>
    <w:p w:rsidR="00C42060" w:rsidRPr="00D03663" w:rsidRDefault="00C42060" w:rsidP="00C42060">
      <w:pPr>
        <w:rPr>
          <w:rFonts w:cs="Arial"/>
          <w:sz w:val="18"/>
          <w:szCs w:val="18"/>
        </w:rPr>
      </w:pPr>
    </w:p>
    <w:p w:rsidR="00C42060" w:rsidRPr="00D03663" w:rsidRDefault="00C42060" w:rsidP="00C42060">
      <w:pPr>
        <w:rPr>
          <w:rFonts w:cs="Arial"/>
          <w:sz w:val="18"/>
          <w:szCs w:val="18"/>
        </w:rPr>
      </w:pPr>
    </w:p>
    <w:p w:rsidR="00C42060" w:rsidRPr="00D03663" w:rsidRDefault="00C42060" w:rsidP="00C42060">
      <w:pPr>
        <w:rPr>
          <w:rFonts w:cs="Arial"/>
          <w:sz w:val="18"/>
          <w:szCs w:val="18"/>
        </w:rPr>
      </w:pPr>
    </w:p>
    <w:p w:rsidR="00C42060" w:rsidRPr="00D03663" w:rsidRDefault="00C42060" w:rsidP="00C42060">
      <w:pPr>
        <w:rPr>
          <w:rFonts w:cs="Arial"/>
          <w:sz w:val="18"/>
          <w:szCs w:val="18"/>
        </w:rPr>
      </w:pPr>
    </w:p>
    <w:p w:rsidR="00C42060" w:rsidRPr="00D03663" w:rsidRDefault="00C42060" w:rsidP="00C42060">
      <w:pPr>
        <w:rPr>
          <w:rFonts w:cs="Arial"/>
          <w:sz w:val="18"/>
          <w:szCs w:val="18"/>
        </w:rPr>
      </w:pPr>
    </w:p>
    <w:p w:rsidR="00C42060" w:rsidRPr="00D03663" w:rsidRDefault="00C42060" w:rsidP="00C42060">
      <w:pPr>
        <w:rPr>
          <w:rFonts w:cs="Arial"/>
          <w:sz w:val="18"/>
          <w:szCs w:val="18"/>
        </w:rPr>
      </w:pPr>
    </w:p>
    <w:p w:rsidR="00DC19E1" w:rsidRPr="00D03663" w:rsidRDefault="00DC19E1" w:rsidP="00C42060">
      <w:pPr>
        <w:jc w:val="right"/>
        <w:rPr>
          <w:rFonts w:cs="Arial"/>
          <w:sz w:val="18"/>
          <w:szCs w:val="18"/>
        </w:rPr>
      </w:pPr>
    </w:p>
    <w:sectPr w:rsidR="00DC19E1" w:rsidRPr="00D03663" w:rsidSect="00967A95">
      <w:headerReference w:type="default" r:id="rId9"/>
      <w:footerReference w:type="default" r:id="rId10"/>
      <w:headerReference w:type="first" r:id="rId11"/>
      <w:footerReference w:type="first" r:id="rId12"/>
      <w:pgSz w:w="16838" w:h="11906" w:orient="landscape"/>
      <w:pgMar w:top="227" w:right="1134" w:bottom="1021"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26" w:rsidRDefault="00E56A26" w:rsidP="00E16C5A">
      <w:pPr>
        <w:spacing w:after="0" w:line="240" w:lineRule="auto"/>
      </w:pPr>
      <w:r>
        <w:separator/>
      </w:r>
    </w:p>
  </w:endnote>
  <w:endnote w:type="continuationSeparator" w:id="0">
    <w:p w:rsidR="00E56A26" w:rsidRDefault="00E56A26"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rsidP="009C0836">
    <w:pPr>
      <w:pStyle w:val="Footer"/>
      <w:jc w:val="right"/>
    </w:pPr>
    <w:r>
      <w:t xml:space="preserve">Side </w:t>
    </w:r>
    <w:sdt>
      <w:sdtPr>
        <w:id w:val="871964001"/>
        <w:docPartObj>
          <w:docPartGallery w:val="Page Numbers (Bottom of Page)"/>
          <w:docPartUnique/>
        </w:docPartObj>
      </w:sdtPr>
      <w:sdtEndPr/>
      <w:sdtContent>
        <w:r>
          <w:fldChar w:fldCharType="begin"/>
        </w:r>
        <w:r>
          <w:instrText>PAGE   \* MERGEFORMAT</w:instrText>
        </w:r>
        <w:r>
          <w:fldChar w:fldCharType="separate"/>
        </w:r>
        <w:r w:rsidR="00B67BB6">
          <w:rPr>
            <w:noProof/>
          </w:rPr>
          <w:t>4</w:t>
        </w:r>
        <w:r>
          <w:fldChar w:fldCharType="end"/>
        </w:r>
        <w:r>
          <w:t xml:space="preserve"> af </w:t>
        </w:r>
        <w:r w:rsidR="007D3176">
          <w:t>4</w:t>
        </w:r>
      </w:sdtContent>
    </w:sdt>
  </w:p>
  <w:p w:rsidR="00E16C5A" w:rsidRDefault="00E16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pPr>
      <w:pStyle w:val="Footer"/>
      <w:jc w:val="right"/>
    </w:pPr>
    <w:r>
      <w:t xml:space="preserve">Side </w:t>
    </w:r>
    <w:sdt>
      <w:sdtPr>
        <w:id w:val="1299564907"/>
        <w:docPartObj>
          <w:docPartGallery w:val="Page Numbers (Bottom of Page)"/>
          <w:docPartUnique/>
        </w:docPartObj>
      </w:sdtPr>
      <w:sdtEndPr/>
      <w:sdtContent>
        <w:r>
          <w:fldChar w:fldCharType="begin"/>
        </w:r>
        <w:r>
          <w:instrText>PAGE   \* MERGEFORMAT</w:instrText>
        </w:r>
        <w:r>
          <w:fldChar w:fldCharType="separate"/>
        </w:r>
        <w:r w:rsidR="00B67BB6">
          <w:rPr>
            <w:noProof/>
          </w:rPr>
          <w:t>1</w:t>
        </w:r>
        <w:r>
          <w:fldChar w:fldCharType="end"/>
        </w:r>
        <w:r>
          <w:t xml:space="preserve"> af </w:t>
        </w:r>
        <w:r w:rsidR="007D3176">
          <w:t>4</w:t>
        </w:r>
      </w:sdtContent>
    </w:sdt>
  </w:p>
  <w:p w:rsidR="0030517F" w:rsidRDefault="0030517F" w:rsidP="003B28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26" w:rsidRDefault="00E56A26" w:rsidP="00E16C5A">
      <w:pPr>
        <w:spacing w:after="0" w:line="240" w:lineRule="auto"/>
      </w:pPr>
      <w:r>
        <w:separator/>
      </w:r>
    </w:p>
  </w:footnote>
  <w:footnote w:type="continuationSeparator" w:id="0">
    <w:p w:rsidR="00E56A26" w:rsidRDefault="00E56A26"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D06DAC" w:rsidP="00D06DAC">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2F" w:rsidRPr="00AB3FD1" w:rsidRDefault="009B422F" w:rsidP="00B04EC1">
    <w:pPr>
      <w:tabs>
        <w:tab w:val="left" w:pos="7230"/>
      </w:tabs>
      <w:spacing w:after="0"/>
      <w:rPr>
        <w:rFonts w:cs="Arial"/>
        <w:b/>
        <w:color w:val="211A52"/>
        <w:sz w:val="34"/>
        <w:szCs w:val="34"/>
      </w:rPr>
    </w:pPr>
    <w:r w:rsidRPr="00967A95">
      <w:rPr>
        <w:noProof/>
        <w:sz w:val="34"/>
        <w:szCs w:val="34"/>
        <w:lang w:eastAsia="da-DK"/>
      </w:rPr>
      <w:drawing>
        <wp:anchor distT="0" distB="0" distL="114300" distR="114300" simplePos="0" relativeHeight="251658240" behindDoc="1" locked="0" layoutInCell="1" allowOverlap="1" wp14:anchorId="27782E13" wp14:editId="488C5EB3">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C50D2C" w:rsidRPr="00AB3FD1">
      <w:rPr>
        <w:rFonts w:cs="Arial"/>
        <w:b/>
        <w:color w:val="211A52"/>
        <w:sz w:val="34"/>
        <w:szCs w:val="34"/>
      </w:rPr>
      <w:t xml:space="preserve"> </w:t>
    </w:r>
    <w:r w:rsidR="00B04EC1" w:rsidRPr="00967A95">
      <w:rPr>
        <w:noProof/>
        <w:sz w:val="34"/>
        <w:szCs w:val="34"/>
        <w:lang w:eastAsia="da-DK"/>
      </w:rPr>
      <w:drawing>
        <wp:anchor distT="0" distB="0" distL="114300" distR="114300" simplePos="0" relativeHeight="251660288" behindDoc="1" locked="0" layoutInCell="1" allowOverlap="1" wp14:anchorId="4C19E406" wp14:editId="184DA2B5">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AB3FD1" w:rsidRPr="00AB3FD1">
      <w:rPr>
        <w:rFonts w:cs="Arial"/>
        <w:b/>
        <w:color w:val="211A52"/>
        <w:sz w:val="34"/>
        <w:szCs w:val="34"/>
      </w:rPr>
      <w:t>Dagsorden</w:t>
    </w:r>
    <w:r w:rsidR="00B04EC1" w:rsidRPr="00AB3FD1">
      <w:rPr>
        <w:rFonts w:cs="Arial"/>
        <w:b/>
        <w:color w:val="211A52"/>
        <w:sz w:val="34"/>
        <w:szCs w:val="34"/>
      </w:rPr>
      <w:t>/</w:t>
    </w:r>
    <w:r w:rsidR="00AB3FD1" w:rsidRPr="00AB3FD1">
      <w:rPr>
        <w:rFonts w:cs="Arial"/>
        <w:b/>
        <w:color w:val="211A52"/>
        <w:sz w:val="34"/>
        <w:szCs w:val="34"/>
      </w:rPr>
      <w:t>Referat</w:t>
    </w:r>
    <w:r w:rsidR="00B04EC1" w:rsidRPr="00AB3FD1">
      <w:rPr>
        <w:rFonts w:cs="Arial"/>
        <w:b/>
        <w:color w:val="211A52"/>
        <w:sz w:val="34"/>
        <w:szCs w:val="34"/>
      </w:rPr>
      <w:t xml:space="preserve"> for </w:t>
    </w:r>
    <w:r w:rsidR="00AB3FD1" w:rsidRPr="00AB3FD1">
      <w:rPr>
        <w:rFonts w:cs="Arial"/>
        <w:b/>
        <w:color w:val="211A52"/>
        <w:sz w:val="34"/>
        <w:szCs w:val="34"/>
      </w:rPr>
      <w:t>SU</w:t>
    </w:r>
    <w:r w:rsidR="00B04EC1" w:rsidRPr="00AB3FD1">
      <w:rPr>
        <w:rFonts w:cs="Arial"/>
        <w:b/>
        <w:color w:val="211A52"/>
        <w:sz w:val="34"/>
        <w:szCs w:val="34"/>
      </w:rPr>
      <w:t xml:space="preserve"> </w:t>
    </w:r>
    <w:r w:rsidR="002647A1">
      <w:rPr>
        <w:rFonts w:cs="Arial"/>
        <w:b/>
        <w:color w:val="211A52"/>
        <w:sz w:val="34"/>
        <w:szCs w:val="34"/>
      </w:rPr>
      <w:t>den</w:t>
    </w:r>
    <w:r w:rsidR="00F819D6">
      <w:rPr>
        <w:rFonts w:cs="Arial"/>
        <w:b/>
        <w:color w:val="211A52"/>
        <w:sz w:val="34"/>
        <w:szCs w:val="34"/>
      </w:rPr>
      <w:t xml:space="preserve"> 6. marts</w:t>
    </w:r>
    <w:r w:rsidR="002647A1">
      <w:rPr>
        <w:rFonts w:cs="Arial"/>
        <w:b/>
        <w:color w:val="211A52"/>
        <w:sz w:val="34"/>
        <w:szCs w:val="34"/>
      </w:rPr>
      <w:t xml:space="preserve"> 2019</w:t>
    </w:r>
  </w:p>
  <w:p w:rsidR="009B422F" w:rsidRPr="00AB3FD1" w:rsidRDefault="009B422F" w:rsidP="00967A95">
    <w:pPr>
      <w:tabs>
        <w:tab w:val="left" w:pos="7230"/>
      </w:tabs>
      <w:rPr>
        <w:rFonts w:cs="Arial"/>
        <w:b/>
        <w:color w:val="211A52"/>
        <w:sz w:val="16"/>
        <w:szCs w:val="16"/>
      </w:rPr>
    </w:pPr>
  </w:p>
  <w:p w:rsidR="009B422F" w:rsidRPr="00AB3FD1" w:rsidRDefault="009B422F" w:rsidP="009B422F">
    <w:pPr>
      <w:tabs>
        <w:tab w:val="left" w:pos="7230"/>
      </w:tabs>
      <w:rPr>
        <w:rFonts w:cs="Arial"/>
        <w:b/>
        <w:color w:val="211A52"/>
        <w:sz w:val="16"/>
        <w:szCs w:val="16"/>
      </w:rPr>
    </w:pPr>
  </w:p>
  <w:p w:rsidR="00E16C5A" w:rsidRPr="00F819D6" w:rsidRDefault="00C42060" w:rsidP="00C42060">
    <w:pPr>
      <w:tabs>
        <w:tab w:val="left" w:pos="7230"/>
      </w:tabs>
      <w:jc w:val="center"/>
    </w:pPr>
    <w:r>
      <w:rPr>
        <w:rFonts w:cs="Arial"/>
        <w:b/>
        <w:color w:val="211A52"/>
        <w:sz w:val="16"/>
        <w:szCs w:val="16"/>
      </w:rPr>
      <w:tab/>
    </w:r>
    <w:r>
      <w:rPr>
        <w:rFonts w:cs="Arial"/>
        <w:b/>
        <w:color w:val="211A52"/>
        <w:sz w:val="16"/>
        <w:szCs w:val="16"/>
      </w:rPr>
      <w:tab/>
    </w:r>
    <w:r>
      <w:rPr>
        <w:rFonts w:cs="Arial"/>
        <w:b/>
        <w:color w:val="211A52"/>
        <w:sz w:val="16"/>
        <w:szCs w:val="16"/>
      </w:rPr>
      <w:tab/>
    </w:r>
    <w:r>
      <w:rPr>
        <w:rFonts w:cs="Arial"/>
        <w:b/>
        <w:color w:val="211A52"/>
        <w:sz w:val="16"/>
        <w:szCs w:val="16"/>
      </w:rPr>
      <w:tab/>
    </w:r>
    <w:r>
      <w:rPr>
        <w:rFonts w:cs="Arial"/>
        <w:b/>
        <w:color w:val="211A52"/>
        <w:sz w:val="16"/>
        <w:szCs w:val="16"/>
      </w:rPr>
      <w:tab/>
    </w:r>
    <w:r w:rsidR="002C3A04" w:rsidRPr="00F819D6">
      <w:rPr>
        <w:rFonts w:cs="Arial"/>
        <w:b/>
        <w:color w:val="211A52"/>
        <w:sz w:val="16"/>
        <w:szCs w:val="16"/>
      </w:rPr>
      <w:t>Institut for Materialer og Produktion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6583"/>
    <w:multiLevelType w:val="hybridMultilevel"/>
    <w:tmpl w:val="B776C34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18E096F"/>
    <w:multiLevelType w:val="hybridMultilevel"/>
    <w:tmpl w:val="12EA0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FB3244"/>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651886"/>
    <w:multiLevelType w:val="hybridMultilevel"/>
    <w:tmpl w:val="7C2AF824"/>
    <w:lvl w:ilvl="0" w:tplc="1CD0DC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4A5E40"/>
    <w:multiLevelType w:val="hybridMultilevel"/>
    <w:tmpl w:val="870A0F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AB57BE8"/>
    <w:multiLevelType w:val="hybridMultilevel"/>
    <w:tmpl w:val="F796D38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3D75BE6"/>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E03BF1"/>
    <w:multiLevelType w:val="hybridMultilevel"/>
    <w:tmpl w:val="55BA5B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B2A50F8"/>
    <w:multiLevelType w:val="hybridMultilevel"/>
    <w:tmpl w:val="47A60B02"/>
    <w:lvl w:ilvl="0" w:tplc="89228852">
      <w:start w:val="1"/>
      <w:numFmt w:val="decimal"/>
      <w:lvlText w:val="%1."/>
      <w:lvlJc w:val="left"/>
      <w:pPr>
        <w:ind w:left="720" w:hanging="360"/>
      </w:pPr>
      <w:rPr>
        <w:rFonts w:ascii="Calibri" w:eastAsia="Calibri" w:hAnsi="Calibri" w:cs="Times New Roman"/>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CDC69A2"/>
    <w:multiLevelType w:val="hybridMultilevel"/>
    <w:tmpl w:val="7494B2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CEC35DA"/>
    <w:multiLevelType w:val="hybridMultilevel"/>
    <w:tmpl w:val="DBE0BA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EC21C0C"/>
    <w:multiLevelType w:val="hybridMultilevel"/>
    <w:tmpl w:val="0694AEDC"/>
    <w:lvl w:ilvl="0" w:tplc="3D0098C4">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500F40"/>
    <w:multiLevelType w:val="hybridMultilevel"/>
    <w:tmpl w:val="714CDFDC"/>
    <w:lvl w:ilvl="0" w:tplc="16FE59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1A72E0"/>
    <w:multiLevelType w:val="hybridMultilevel"/>
    <w:tmpl w:val="CC1E3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7"/>
  </w:num>
  <w:num w:numId="5">
    <w:abstractNumId w:val="2"/>
  </w:num>
  <w:num w:numId="6">
    <w:abstractNumId w:val="6"/>
  </w:num>
  <w:num w:numId="7">
    <w:abstractNumId w:val="13"/>
  </w:num>
  <w:num w:numId="8">
    <w:abstractNumId w:val="12"/>
  </w:num>
  <w:num w:numId="9">
    <w:abstractNumId w:val="11"/>
  </w:num>
  <w:num w:numId="10">
    <w:abstractNumId w:val="1"/>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74"/>
    <w:rsid w:val="00002891"/>
    <w:rsid w:val="0002075B"/>
    <w:rsid w:val="00027D3B"/>
    <w:rsid w:val="000340AB"/>
    <w:rsid w:val="000355F9"/>
    <w:rsid w:val="00047F27"/>
    <w:rsid w:val="000507C3"/>
    <w:rsid w:val="00060CC2"/>
    <w:rsid w:val="00076695"/>
    <w:rsid w:val="00080DAC"/>
    <w:rsid w:val="00094CC7"/>
    <w:rsid w:val="000972E2"/>
    <w:rsid w:val="000A681E"/>
    <w:rsid w:val="000B28FE"/>
    <w:rsid w:val="000C1D68"/>
    <w:rsid w:val="000C77B1"/>
    <w:rsid w:val="000D191C"/>
    <w:rsid w:val="000D511A"/>
    <w:rsid w:val="000E52E8"/>
    <w:rsid w:val="000F5D59"/>
    <w:rsid w:val="00112D96"/>
    <w:rsid w:val="00116A33"/>
    <w:rsid w:val="0012129F"/>
    <w:rsid w:val="00151D91"/>
    <w:rsid w:val="0015378E"/>
    <w:rsid w:val="001619AC"/>
    <w:rsid w:val="001735C7"/>
    <w:rsid w:val="00183F40"/>
    <w:rsid w:val="001B2DB7"/>
    <w:rsid w:val="001B3CA3"/>
    <w:rsid w:val="001B3CFD"/>
    <w:rsid w:val="001B42F0"/>
    <w:rsid w:val="001D45BC"/>
    <w:rsid w:val="001E392F"/>
    <w:rsid w:val="001F1296"/>
    <w:rsid w:val="001F214A"/>
    <w:rsid w:val="001F7BFA"/>
    <w:rsid w:val="0020236E"/>
    <w:rsid w:val="00202ED6"/>
    <w:rsid w:val="002146B4"/>
    <w:rsid w:val="0022527C"/>
    <w:rsid w:val="00233494"/>
    <w:rsid w:val="0023600A"/>
    <w:rsid w:val="002514B3"/>
    <w:rsid w:val="002647A1"/>
    <w:rsid w:val="00265CD8"/>
    <w:rsid w:val="0028336D"/>
    <w:rsid w:val="00285119"/>
    <w:rsid w:val="00294141"/>
    <w:rsid w:val="002A148C"/>
    <w:rsid w:val="002A1B15"/>
    <w:rsid w:val="002A45C4"/>
    <w:rsid w:val="002B0DE7"/>
    <w:rsid w:val="002C3A04"/>
    <w:rsid w:val="002C70F4"/>
    <w:rsid w:val="002D2834"/>
    <w:rsid w:val="002E1504"/>
    <w:rsid w:val="002E1A39"/>
    <w:rsid w:val="002E2627"/>
    <w:rsid w:val="002E2838"/>
    <w:rsid w:val="002E6D39"/>
    <w:rsid w:val="002F25C6"/>
    <w:rsid w:val="002F75A3"/>
    <w:rsid w:val="0030517F"/>
    <w:rsid w:val="00305909"/>
    <w:rsid w:val="00311EC6"/>
    <w:rsid w:val="00312FA0"/>
    <w:rsid w:val="0032354A"/>
    <w:rsid w:val="00332E29"/>
    <w:rsid w:val="0034016A"/>
    <w:rsid w:val="003614F3"/>
    <w:rsid w:val="0038046C"/>
    <w:rsid w:val="00385FFE"/>
    <w:rsid w:val="00387646"/>
    <w:rsid w:val="00394225"/>
    <w:rsid w:val="003A0A25"/>
    <w:rsid w:val="003A6414"/>
    <w:rsid w:val="003B0C4B"/>
    <w:rsid w:val="003B1CB0"/>
    <w:rsid w:val="003B2887"/>
    <w:rsid w:val="003B379F"/>
    <w:rsid w:val="003C72AD"/>
    <w:rsid w:val="003D3067"/>
    <w:rsid w:val="004116EC"/>
    <w:rsid w:val="00425B9B"/>
    <w:rsid w:val="00447253"/>
    <w:rsid w:val="00452FF3"/>
    <w:rsid w:val="004664BD"/>
    <w:rsid w:val="004726CA"/>
    <w:rsid w:val="00475BF0"/>
    <w:rsid w:val="00482912"/>
    <w:rsid w:val="00492B3D"/>
    <w:rsid w:val="004A0484"/>
    <w:rsid w:val="004B011E"/>
    <w:rsid w:val="004B4CDC"/>
    <w:rsid w:val="004B501B"/>
    <w:rsid w:val="004C5B8C"/>
    <w:rsid w:val="004D09C3"/>
    <w:rsid w:val="004D163A"/>
    <w:rsid w:val="004D2402"/>
    <w:rsid w:val="004E1AAD"/>
    <w:rsid w:val="004F350E"/>
    <w:rsid w:val="004F3540"/>
    <w:rsid w:val="005130CA"/>
    <w:rsid w:val="005158AC"/>
    <w:rsid w:val="00525FED"/>
    <w:rsid w:val="005511DE"/>
    <w:rsid w:val="00582D2F"/>
    <w:rsid w:val="0058479B"/>
    <w:rsid w:val="00595811"/>
    <w:rsid w:val="005B309F"/>
    <w:rsid w:val="005B68C7"/>
    <w:rsid w:val="005B737F"/>
    <w:rsid w:val="005D617D"/>
    <w:rsid w:val="005E68CB"/>
    <w:rsid w:val="005F1C04"/>
    <w:rsid w:val="00602007"/>
    <w:rsid w:val="00632536"/>
    <w:rsid w:val="006469ED"/>
    <w:rsid w:val="00646B8F"/>
    <w:rsid w:val="00650CE3"/>
    <w:rsid w:val="00672649"/>
    <w:rsid w:val="00681862"/>
    <w:rsid w:val="00686B74"/>
    <w:rsid w:val="0069147D"/>
    <w:rsid w:val="006A1A2D"/>
    <w:rsid w:val="006A29AD"/>
    <w:rsid w:val="006C368A"/>
    <w:rsid w:val="006F21F5"/>
    <w:rsid w:val="006F4428"/>
    <w:rsid w:val="006F4EF7"/>
    <w:rsid w:val="006F509E"/>
    <w:rsid w:val="0070768A"/>
    <w:rsid w:val="00710286"/>
    <w:rsid w:val="00714FC2"/>
    <w:rsid w:val="0072171B"/>
    <w:rsid w:val="00734CDF"/>
    <w:rsid w:val="00741E24"/>
    <w:rsid w:val="00745D5A"/>
    <w:rsid w:val="0075476B"/>
    <w:rsid w:val="00766D55"/>
    <w:rsid w:val="00766DBB"/>
    <w:rsid w:val="00773B3F"/>
    <w:rsid w:val="007759AE"/>
    <w:rsid w:val="007C0F15"/>
    <w:rsid w:val="007C4652"/>
    <w:rsid w:val="007D2572"/>
    <w:rsid w:val="007D3176"/>
    <w:rsid w:val="007D4753"/>
    <w:rsid w:val="0080344A"/>
    <w:rsid w:val="00804083"/>
    <w:rsid w:val="00877A7F"/>
    <w:rsid w:val="008A0549"/>
    <w:rsid w:val="008A202B"/>
    <w:rsid w:val="008C10B2"/>
    <w:rsid w:val="008D7E16"/>
    <w:rsid w:val="008E4BEE"/>
    <w:rsid w:val="008F6A46"/>
    <w:rsid w:val="00915812"/>
    <w:rsid w:val="00915ED9"/>
    <w:rsid w:val="0092179A"/>
    <w:rsid w:val="009464F6"/>
    <w:rsid w:val="00955393"/>
    <w:rsid w:val="00967A95"/>
    <w:rsid w:val="00981450"/>
    <w:rsid w:val="00981E39"/>
    <w:rsid w:val="00983B78"/>
    <w:rsid w:val="009A18AF"/>
    <w:rsid w:val="009B422F"/>
    <w:rsid w:val="009B5A93"/>
    <w:rsid w:val="009C0836"/>
    <w:rsid w:val="009D02D3"/>
    <w:rsid w:val="009F1332"/>
    <w:rsid w:val="009F3A51"/>
    <w:rsid w:val="00A05BC1"/>
    <w:rsid w:val="00A05BD0"/>
    <w:rsid w:val="00A15825"/>
    <w:rsid w:val="00A247C9"/>
    <w:rsid w:val="00A3368E"/>
    <w:rsid w:val="00A41D88"/>
    <w:rsid w:val="00A51460"/>
    <w:rsid w:val="00A6013E"/>
    <w:rsid w:val="00A6444C"/>
    <w:rsid w:val="00A65A7C"/>
    <w:rsid w:val="00A66E7D"/>
    <w:rsid w:val="00AA4808"/>
    <w:rsid w:val="00AB3FD1"/>
    <w:rsid w:val="00AB7472"/>
    <w:rsid w:val="00AC1C1A"/>
    <w:rsid w:val="00AC3EF1"/>
    <w:rsid w:val="00AD0545"/>
    <w:rsid w:val="00B03AD1"/>
    <w:rsid w:val="00B04EC1"/>
    <w:rsid w:val="00B11AF8"/>
    <w:rsid w:val="00B12A6D"/>
    <w:rsid w:val="00B25DDF"/>
    <w:rsid w:val="00B27D4F"/>
    <w:rsid w:val="00B306FA"/>
    <w:rsid w:val="00B33E3C"/>
    <w:rsid w:val="00B43609"/>
    <w:rsid w:val="00B47AFE"/>
    <w:rsid w:val="00B67BB6"/>
    <w:rsid w:val="00B70B95"/>
    <w:rsid w:val="00B75E2E"/>
    <w:rsid w:val="00B92662"/>
    <w:rsid w:val="00BA7646"/>
    <w:rsid w:val="00BA7E11"/>
    <w:rsid w:val="00BB777D"/>
    <w:rsid w:val="00BC714B"/>
    <w:rsid w:val="00BD3E7D"/>
    <w:rsid w:val="00BD6DBB"/>
    <w:rsid w:val="00BF77E7"/>
    <w:rsid w:val="00C02949"/>
    <w:rsid w:val="00C05897"/>
    <w:rsid w:val="00C2621A"/>
    <w:rsid w:val="00C42060"/>
    <w:rsid w:val="00C50D2C"/>
    <w:rsid w:val="00C57B8B"/>
    <w:rsid w:val="00C7357B"/>
    <w:rsid w:val="00C8322A"/>
    <w:rsid w:val="00C93BEC"/>
    <w:rsid w:val="00CA3A69"/>
    <w:rsid w:val="00CA422D"/>
    <w:rsid w:val="00CB5EAC"/>
    <w:rsid w:val="00CB5EC1"/>
    <w:rsid w:val="00CE0306"/>
    <w:rsid w:val="00CF066F"/>
    <w:rsid w:val="00CF07DF"/>
    <w:rsid w:val="00D03663"/>
    <w:rsid w:val="00D03669"/>
    <w:rsid w:val="00D05F28"/>
    <w:rsid w:val="00D060B0"/>
    <w:rsid w:val="00D06DAC"/>
    <w:rsid w:val="00D23017"/>
    <w:rsid w:val="00D4211B"/>
    <w:rsid w:val="00D452F6"/>
    <w:rsid w:val="00D4718C"/>
    <w:rsid w:val="00D52597"/>
    <w:rsid w:val="00D54357"/>
    <w:rsid w:val="00D715E4"/>
    <w:rsid w:val="00D80D00"/>
    <w:rsid w:val="00D834E1"/>
    <w:rsid w:val="00D8613C"/>
    <w:rsid w:val="00D931A9"/>
    <w:rsid w:val="00DC19E1"/>
    <w:rsid w:val="00DD6C6F"/>
    <w:rsid w:val="00DE6439"/>
    <w:rsid w:val="00DE6A5D"/>
    <w:rsid w:val="00DF63CE"/>
    <w:rsid w:val="00DF7791"/>
    <w:rsid w:val="00E00149"/>
    <w:rsid w:val="00E03AFB"/>
    <w:rsid w:val="00E15788"/>
    <w:rsid w:val="00E15C3B"/>
    <w:rsid w:val="00E16C5A"/>
    <w:rsid w:val="00E56A26"/>
    <w:rsid w:val="00E64B85"/>
    <w:rsid w:val="00E70F79"/>
    <w:rsid w:val="00E76E51"/>
    <w:rsid w:val="00E81BA3"/>
    <w:rsid w:val="00E85FCC"/>
    <w:rsid w:val="00E872F2"/>
    <w:rsid w:val="00E95292"/>
    <w:rsid w:val="00E96574"/>
    <w:rsid w:val="00E965A0"/>
    <w:rsid w:val="00EC5FCE"/>
    <w:rsid w:val="00ED3FDE"/>
    <w:rsid w:val="00EF0136"/>
    <w:rsid w:val="00F039CF"/>
    <w:rsid w:val="00F10ED7"/>
    <w:rsid w:val="00F127C2"/>
    <w:rsid w:val="00F31AA4"/>
    <w:rsid w:val="00F41691"/>
    <w:rsid w:val="00F44001"/>
    <w:rsid w:val="00F44543"/>
    <w:rsid w:val="00F73E94"/>
    <w:rsid w:val="00F819D6"/>
    <w:rsid w:val="00F90537"/>
    <w:rsid w:val="00F94BEF"/>
    <w:rsid w:val="00FB13BD"/>
    <w:rsid w:val="00FB628C"/>
    <w:rsid w:val="00FB6753"/>
    <w:rsid w:val="00FC47F3"/>
    <w:rsid w:val="00FD1DAC"/>
    <w:rsid w:val="00FD7757"/>
    <w:rsid w:val="00FE4778"/>
    <w:rsid w:val="00FF46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67753"/>
  <w15:docId w15:val="{5C376C65-3B75-4B42-A143-6EFF6DC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C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6C5A"/>
  </w:style>
  <w:style w:type="paragraph" w:styleId="Footer">
    <w:name w:val="footer"/>
    <w:basedOn w:val="Normal"/>
    <w:link w:val="FooterChar"/>
    <w:uiPriority w:val="99"/>
    <w:unhideWhenUsed/>
    <w:rsid w:val="00E16C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6C5A"/>
  </w:style>
  <w:style w:type="paragraph" w:styleId="BalloonText">
    <w:name w:val="Balloon Text"/>
    <w:basedOn w:val="Normal"/>
    <w:link w:val="BalloonTextChar"/>
    <w:uiPriority w:val="99"/>
    <w:semiHidden/>
    <w:unhideWhenUsed/>
    <w:rsid w:val="00E1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5A"/>
    <w:rPr>
      <w:rFonts w:ascii="Tahoma" w:hAnsi="Tahoma" w:cs="Tahoma"/>
      <w:sz w:val="16"/>
      <w:szCs w:val="16"/>
    </w:rPr>
  </w:style>
  <w:style w:type="paragraph" w:styleId="IntenseQuote">
    <w:name w:val="Intense Quote"/>
    <w:basedOn w:val="Normal"/>
    <w:next w:val="Normal"/>
    <w:link w:val="IntenseQuoteChar"/>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IntenseQuoteChar">
    <w:name w:val="Intense Quote Char"/>
    <w:basedOn w:val="DefaultParagraphFont"/>
    <w:link w:val="IntenseQuote"/>
    <w:uiPriority w:val="30"/>
    <w:rsid w:val="00E16C5A"/>
    <w:rPr>
      <w:rFonts w:eastAsiaTheme="minorEastAsia"/>
      <w:b/>
      <w:bCs/>
      <w:i/>
      <w:iCs/>
      <w:color w:val="4F81BD" w:themeColor="accent1"/>
      <w:lang w:eastAsia="da-DK"/>
    </w:rPr>
  </w:style>
  <w:style w:type="character" w:styleId="Hyperlink">
    <w:name w:val="Hyperlink"/>
    <w:basedOn w:val="DefaultParagraphFont"/>
    <w:uiPriority w:val="99"/>
    <w:unhideWhenUsed/>
    <w:rsid w:val="00B92662"/>
    <w:rPr>
      <w:color w:val="0000FF" w:themeColor="hyperlink"/>
      <w:u w:val="single"/>
    </w:rPr>
  </w:style>
  <w:style w:type="table" w:styleId="TableGrid">
    <w:name w:val="Table Grid"/>
    <w:basedOn w:val="Table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0CA"/>
    <w:rPr>
      <w:color w:val="808080"/>
    </w:rPr>
  </w:style>
  <w:style w:type="paragraph" w:styleId="ListParagraph">
    <w:name w:val="List Paragraph"/>
    <w:basedOn w:val="Normal"/>
    <w:uiPriority w:val="34"/>
    <w:qFormat/>
    <w:rsid w:val="009B422F"/>
    <w:pPr>
      <w:spacing w:after="0" w:line="240" w:lineRule="auto"/>
      <w:ind w:left="720"/>
    </w:pPr>
    <w:rPr>
      <w:rFonts w:ascii="Calibri" w:eastAsia="Calibri" w:hAnsi="Calibri" w:cs="Calibri"/>
      <w:sz w:val="22"/>
    </w:rPr>
  </w:style>
  <w:style w:type="character" w:styleId="CommentReference">
    <w:name w:val="annotation reference"/>
    <w:basedOn w:val="DefaultParagraphFont"/>
    <w:uiPriority w:val="99"/>
    <w:semiHidden/>
    <w:unhideWhenUsed/>
    <w:rsid w:val="00ED3FDE"/>
    <w:rPr>
      <w:sz w:val="16"/>
      <w:szCs w:val="16"/>
    </w:rPr>
  </w:style>
  <w:style w:type="paragraph" w:styleId="CommentText">
    <w:name w:val="annotation text"/>
    <w:basedOn w:val="Normal"/>
    <w:link w:val="CommentTextChar"/>
    <w:uiPriority w:val="99"/>
    <w:semiHidden/>
    <w:unhideWhenUsed/>
    <w:rsid w:val="00ED3FDE"/>
    <w:pPr>
      <w:spacing w:line="240" w:lineRule="auto"/>
    </w:pPr>
    <w:rPr>
      <w:szCs w:val="20"/>
    </w:rPr>
  </w:style>
  <w:style w:type="character" w:customStyle="1" w:styleId="CommentTextChar">
    <w:name w:val="Comment Text Char"/>
    <w:basedOn w:val="DefaultParagraphFont"/>
    <w:link w:val="CommentText"/>
    <w:uiPriority w:val="99"/>
    <w:semiHidden/>
    <w:rsid w:val="00ED3FD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3FDE"/>
    <w:rPr>
      <w:b/>
      <w:bCs/>
    </w:rPr>
  </w:style>
  <w:style w:type="character" w:customStyle="1" w:styleId="CommentSubjectChar">
    <w:name w:val="Comment Subject Char"/>
    <w:basedOn w:val="CommentTextChar"/>
    <w:link w:val="CommentSubject"/>
    <w:uiPriority w:val="99"/>
    <w:semiHidden/>
    <w:rsid w:val="00ED3FDE"/>
    <w:rPr>
      <w:rFonts w:ascii="Arial" w:hAnsi="Arial"/>
      <w:b/>
      <w:bCs/>
      <w:sz w:val="20"/>
      <w:szCs w:val="20"/>
    </w:rPr>
  </w:style>
  <w:style w:type="paragraph" w:styleId="Revision">
    <w:name w:val="Revision"/>
    <w:hidden/>
    <w:uiPriority w:val="99"/>
    <w:semiHidden/>
    <w:rsid w:val="000D511A"/>
    <w:pPr>
      <w:spacing w:after="0" w:line="240" w:lineRule="auto"/>
    </w:pPr>
    <w:rPr>
      <w:rFonts w:ascii="Arial" w:hAnsi="Arial"/>
      <w:sz w:val="20"/>
    </w:rPr>
  </w:style>
  <w:style w:type="character" w:customStyle="1" w:styleId="shorttext">
    <w:name w:val="short_text"/>
    <w:basedOn w:val="DefaultParagraphFont"/>
    <w:rsid w:val="004E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7546">
      <w:bodyDiv w:val="1"/>
      <w:marLeft w:val="0"/>
      <w:marRight w:val="0"/>
      <w:marTop w:val="0"/>
      <w:marBottom w:val="0"/>
      <w:divBdr>
        <w:top w:val="none" w:sz="0" w:space="0" w:color="auto"/>
        <w:left w:val="none" w:sz="0" w:space="0" w:color="auto"/>
        <w:bottom w:val="none" w:sz="0" w:space="0" w:color="auto"/>
        <w:right w:val="none" w:sz="0" w:space="0" w:color="auto"/>
      </w:divBdr>
    </w:div>
    <w:div w:id="1264532556">
      <w:bodyDiv w:val="1"/>
      <w:marLeft w:val="0"/>
      <w:marRight w:val="0"/>
      <w:marTop w:val="0"/>
      <w:marBottom w:val="0"/>
      <w:divBdr>
        <w:top w:val="none" w:sz="0" w:space="0" w:color="auto"/>
        <w:left w:val="none" w:sz="0" w:space="0" w:color="auto"/>
        <w:bottom w:val="none" w:sz="0" w:space="0" w:color="auto"/>
        <w:right w:val="none" w:sz="0" w:space="0" w:color="auto"/>
      </w:divBdr>
    </w:div>
    <w:div w:id="15627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DED89739-C0A2-41F3-A8F9-14756BEA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852</Words>
  <Characters>5202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Marie Christensen</dc:creator>
  <cp:lastModifiedBy>Amra Ibrisevic</cp:lastModifiedBy>
  <cp:revision>7</cp:revision>
  <cp:lastPrinted>2019-03-06T09:11:00Z</cp:lastPrinted>
  <dcterms:created xsi:type="dcterms:W3CDTF">2019-03-18T10:24:00Z</dcterms:created>
  <dcterms:modified xsi:type="dcterms:W3CDTF">2019-03-20T13:09:00Z</dcterms:modified>
</cp:coreProperties>
</file>